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45C" w:rsidRDefault="00000000">
      <w:pPr>
        <w:pStyle w:val="Title"/>
      </w:pPr>
      <w:r>
        <w:t>DISSERTATION</w:t>
      </w:r>
      <w:r>
        <w:rPr>
          <w:spacing w:val="-10"/>
        </w:rPr>
        <w:t xml:space="preserve"> </w:t>
      </w:r>
      <w:r>
        <w:t>TITLE</w:t>
      </w:r>
      <w:r>
        <w:rPr>
          <w:spacing w:val="-9"/>
        </w:rPr>
        <w:t xml:space="preserve"> </w:t>
      </w:r>
      <w:r>
        <w:t>APPROVAL</w:t>
      </w:r>
      <w:r>
        <w:rPr>
          <w:spacing w:val="-11"/>
        </w:rPr>
        <w:t xml:space="preserve"> </w:t>
      </w:r>
      <w:r>
        <w:rPr>
          <w:spacing w:val="-4"/>
        </w:rPr>
        <w:t>FORM</w:t>
      </w:r>
    </w:p>
    <w:p w:rsidR="003A445C" w:rsidRDefault="00000000">
      <w:pPr>
        <w:spacing w:before="531" w:line="350" w:lineRule="auto"/>
        <w:ind w:left="116"/>
        <w:rPr>
          <w:rFonts w:ascii="Tahoma"/>
          <w:i/>
          <w:sz w:val="23"/>
        </w:rPr>
      </w:pPr>
      <w:r>
        <w:rPr>
          <w:rFonts w:ascii="Tahoma"/>
          <w:spacing w:val="-4"/>
        </w:rPr>
        <w:t>NARRATIVES</w:t>
      </w:r>
      <w:r>
        <w:rPr>
          <w:rFonts w:ascii="Tahoma"/>
          <w:spacing w:val="-7"/>
        </w:rPr>
        <w:t xml:space="preserve"> </w:t>
      </w:r>
      <w:r>
        <w:rPr>
          <w:rFonts w:ascii="Tahoma"/>
          <w:i/>
          <w:spacing w:val="-4"/>
          <w:sz w:val="23"/>
        </w:rPr>
        <w:t>BONE</w:t>
      </w:r>
      <w:r>
        <w:rPr>
          <w:rFonts w:ascii="Tahoma"/>
          <w:i/>
          <w:spacing w:val="-11"/>
          <w:sz w:val="23"/>
        </w:rPr>
        <w:t xml:space="preserve"> </w:t>
      </w:r>
      <w:r>
        <w:rPr>
          <w:rFonts w:ascii="Tahoma"/>
          <w:i/>
          <w:spacing w:val="-4"/>
          <w:sz w:val="23"/>
        </w:rPr>
        <w:t>PEOPLE</w:t>
      </w:r>
      <w:r>
        <w:rPr>
          <w:rFonts w:ascii="Tahoma"/>
          <w:i/>
          <w:spacing w:val="-9"/>
          <w:sz w:val="23"/>
        </w:rPr>
        <w:t xml:space="preserve"> </w:t>
      </w:r>
      <w:r>
        <w:rPr>
          <w:rFonts w:ascii="Tahoma"/>
          <w:spacing w:val="-4"/>
        </w:rPr>
        <w:t>AND</w:t>
      </w:r>
      <w:r>
        <w:rPr>
          <w:rFonts w:ascii="Tahoma"/>
          <w:spacing w:val="-7"/>
        </w:rPr>
        <w:t xml:space="preserve"> </w:t>
      </w:r>
      <w:r>
        <w:rPr>
          <w:rFonts w:ascii="Tahoma"/>
          <w:i/>
          <w:spacing w:val="-4"/>
          <w:sz w:val="23"/>
        </w:rPr>
        <w:t>THE</w:t>
      </w:r>
      <w:r>
        <w:rPr>
          <w:rFonts w:ascii="Tahoma"/>
          <w:i/>
          <w:spacing w:val="-9"/>
          <w:sz w:val="23"/>
        </w:rPr>
        <w:t xml:space="preserve"> </w:t>
      </w:r>
      <w:r>
        <w:rPr>
          <w:rFonts w:ascii="Tahoma"/>
          <w:i/>
          <w:spacing w:val="-4"/>
          <w:sz w:val="23"/>
        </w:rPr>
        <w:t>ABSOLUTELY</w:t>
      </w:r>
      <w:r>
        <w:rPr>
          <w:rFonts w:ascii="Tahoma"/>
          <w:i/>
          <w:spacing w:val="-10"/>
          <w:sz w:val="23"/>
        </w:rPr>
        <w:t xml:space="preserve"> </w:t>
      </w:r>
      <w:r>
        <w:rPr>
          <w:rFonts w:ascii="Tahoma"/>
          <w:i/>
          <w:spacing w:val="-4"/>
          <w:sz w:val="23"/>
        </w:rPr>
        <w:t>TRUE</w:t>
      </w:r>
      <w:r>
        <w:rPr>
          <w:rFonts w:ascii="Tahoma"/>
          <w:i/>
          <w:spacing w:val="-7"/>
          <w:sz w:val="23"/>
        </w:rPr>
        <w:t xml:space="preserve"> </w:t>
      </w:r>
      <w:r>
        <w:rPr>
          <w:rFonts w:ascii="Tahoma"/>
          <w:i/>
          <w:spacing w:val="-4"/>
          <w:sz w:val="23"/>
        </w:rPr>
        <w:t>DIARY</w:t>
      </w:r>
      <w:r>
        <w:rPr>
          <w:rFonts w:ascii="Tahoma"/>
          <w:i/>
          <w:spacing w:val="-12"/>
          <w:sz w:val="23"/>
        </w:rPr>
        <w:t xml:space="preserve"> </w:t>
      </w:r>
      <w:r>
        <w:rPr>
          <w:rFonts w:ascii="Tahoma"/>
          <w:i/>
          <w:spacing w:val="-4"/>
          <w:sz w:val="23"/>
        </w:rPr>
        <w:t>OF</w:t>
      </w:r>
      <w:r>
        <w:rPr>
          <w:rFonts w:ascii="Tahoma"/>
          <w:i/>
          <w:spacing w:val="-10"/>
          <w:sz w:val="23"/>
        </w:rPr>
        <w:t xml:space="preserve"> </w:t>
      </w:r>
      <w:r>
        <w:rPr>
          <w:rFonts w:ascii="Tahoma"/>
          <w:i/>
          <w:spacing w:val="-4"/>
          <w:sz w:val="23"/>
        </w:rPr>
        <w:t>A</w:t>
      </w:r>
      <w:r>
        <w:rPr>
          <w:rFonts w:ascii="Tahoma"/>
          <w:i/>
          <w:spacing w:val="-12"/>
          <w:sz w:val="23"/>
        </w:rPr>
        <w:t xml:space="preserve"> </w:t>
      </w:r>
      <w:r>
        <w:rPr>
          <w:rFonts w:ascii="Tahoma"/>
          <w:i/>
          <w:spacing w:val="-4"/>
          <w:sz w:val="23"/>
        </w:rPr>
        <w:t>PART-TIME</w:t>
      </w:r>
      <w:r>
        <w:rPr>
          <w:rFonts w:ascii="Tahoma"/>
          <w:i/>
          <w:spacing w:val="-11"/>
          <w:sz w:val="23"/>
        </w:rPr>
        <w:t xml:space="preserve"> </w:t>
      </w:r>
      <w:r>
        <w:rPr>
          <w:rFonts w:ascii="Tahoma"/>
          <w:i/>
          <w:spacing w:val="-4"/>
          <w:sz w:val="23"/>
        </w:rPr>
        <w:t>INDIAN</w:t>
      </w:r>
    </w:p>
    <w:p w:rsidR="003A445C" w:rsidRDefault="003A445C">
      <w:pPr>
        <w:pStyle w:val="BodyText"/>
        <w:spacing w:before="196" w:after="1"/>
        <w:rPr>
          <w:rFonts w:ascii="Tahoma"/>
          <w:i/>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943"/>
      </w:tblGrid>
      <w:tr w:rsidR="003A445C">
        <w:trPr>
          <w:trHeight w:val="578"/>
        </w:trPr>
        <w:tc>
          <w:tcPr>
            <w:tcW w:w="2122" w:type="dxa"/>
            <w:vMerge w:val="restart"/>
          </w:tcPr>
          <w:p w:rsidR="003A445C" w:rsidRDefault="00000000">
            <w:pPr>
              <w:pStyle w:val="TableParagraph"/>
              <w:spacing w:before="292"/>
              <w:ind w:left="110"/>
              <w:rPr>
                <w:sz w:val="24"/>
              </w:rPr>
            </w:pPr>
            <w:r>
              <w:rPr>
                <w:sz w:val="24"/>
              </w:rPr>
              <w:t xml:space="preserve">TITLE OF </w:t>
            </w:r>
            <w:r>
              <w:rPr>
                <w:spacing w:val="-2"/>
                <w:sz w:val="24"/>
              </w:rPr>
              <w:t>DISSERTATION</w:t>
            </w: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03520" behindDoc="1" locked="0" layoutInCell="1" allowOverlap="1">
                      <wp:simplePos x="0" y="0"/>
                      <wp:positionH relativeFrom="column">
                        <wp:posOffset>68072</wp:posOffset>
                      </wp:positionH>
                      <wp:positionV relativeFrom="paragraph">
                        <wp:posOffset>188721</wp:posOffset>
                      </wp:positionV>
                      <wp:extent cx="155575" cy="155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 name="Graphic 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6pt;margin-top:14.85999pt;width:12.25pt;height:12.25pt;mso-position-horizontal-relative:column;mso-position-vertical-relative:paragraph;z-index:-15912960" id="docshapegroup3" coordorigin="107,297" coordsize="245,245">
                      <v:rect style="position:absolute;left:117;top:307;width:225;height:225" id="docshape4" filled="false" stroked="true" strokeweight="1pt" strokecolor="#000000">
                        <v:stroke dashstyle="solid"/>
                      </v:rect>
                      <w10:wrap type="none"/>
                    </v:group>
                  </w:pict>
                </mc:Fallback>
              </mc:AlternateContent>
            </w:r>
            <w:r>
              <w:rPr>
                <w:sz w:val="24"/>
              </w:rPr>
              <w:t>Is</w:t>
            </w:r>
            <w:r>
              <w:rPr>
                <w:spacing w:val="-5"/>
                <w:sz w:val="24"/>
              </w:rPr>
              <w:t xml:space="preserve"> </w:t>
            </w:r>
            <w:r>
              <w:rPr>
                <w:sz w:val="24"/>
              </w:rPr>
              <w:t>the</w:t>
            </w:r>
            <w:r>
              <w:rPr>
                <w:spacing w:val="-4"/>
                <w:sz w:val="24"/>
              </w:rPr>
              <w:t xml:space="preserve"> </w:t>
            </w:r>
            <w:r>
              <w:rPr>
                <w:sz w:val="24"/>
              </w:rPr>
              <w:t>title</w:t>
            </w:r>
            <w:r>
              <w:rPr>
                <w:spacing w:val="-5"/>
                <w:sz w:val="24"/>
              </w:rPr>
              <w:t xml:space="preserve"> </w:t>
            </w:r>
            <w:r>
              <w:rPr>
                <w:sz w:val="24"/>
              </w:rPr>
              <w:t>of</w:t>
            </w:r>
            <w:r>
              <w:rPr>
                <w:spacing w:val="-5"/>
                <w:sz w:val="24"/>
              </w:rPr>
              <w:t xml:space="preserve"> </w:t>
            </w:r>
            <w:r>
              <w:rPr>
                <w:sz w:val="24"/>
              </w:rPr>
              <w:t>dissertation</w:t>
            </w:r>
            <w:r>
              <w:rPr>
                <w:spacing w:val="-5"/>
                <w:sz w:val="24"/>
              </w:rPr>
              <w:t xml:space="preserve"> </w:t>
            </w:r>
            <w:r>
              <w:rPr>
                <w:sz w:val="24"/>
              </w:rPr>
              <w:t>relevant</w:t>
            </w:r>
            <w:r>
              <w:rPr>
                <w:spacing w:val="-7"/>
                <w:sz w:val="24"/>
              </w:rPr>
              <w:t xml:space="preserve"> </w:t>
            </w:r>
            <w:r>
              <w:rPr>
                <w:sz w:val="24"/>
              </w:rPr>
              <w:t>to</w:t>
            </w:r>
            <w:r>
              <w:rPr>
                <w:spacing w:val="-5"/>
                <w:sz w:val="24"/>
              </w:rPr>
              <w:t xml:space="preserve"> </w:t>
            </w:r>
            <w:r>
              <w:rPr>
                <w:sz w:val="24"/>
              </w:rPr>
              <w:t>the</w:t>
            </w:r>
            <w:r>
              <w:rPr>
                <w:spacing w:val="-4"/>
                <w:sz w:val="24"/>
              </w:rPr>
              <w:t xml:space="preserve"> </w:t>
            </w:r>
            <w:r>
              <w:rPr>
                <w:sz w:val="24"/>
              </w:rPr>
              <w:t>dissertation</w:t>
            </w:r>
            <w:r>
              <w:rPr>
                <w:spacing w:val="-4"/>
                <w:sz w:val="24"/>
              </w:rPr>
              <w:t xml:space="preserve"> </w:t>
            </w:r>
            <w:r>
              <w:rPr>
                <w:spacing w:val="-2"/>
                <w:sz w:val="24"/>
              </w:rPr>
              <w:t>topic?</w:t>
            </w:r>
          </w:p>
          <w:p w:rsidR="003A445C" w:rsidRDefault="00000000">
            <w:pPr>
              <w:pStyle w:val="TableParagraph"/>
              <w:tabs>
                <w:tab w:val="left" w:pos="1978"/>
                <w:tab w:val="left" w:pos="3767"/>
              </w:tabs>
              <w:spacing w:line="269" w:lineRule="exact"/>
              <w:rPr>
                <w:sz w:val="24"/>
              </w:rPr>
            </w:pPr>
            <w:r>
              <w:rPr>
                <w:noProof/>
              </w:rPr>
              <mc:AlternateContent>
                <mc:Choice Requires="wps">
                  <w:drawing>
                    <wp:anchor distT="0" distB="0" distL="0" distR="0" simplePos="0" relativeHeight="487402496" behindDoc="1" locked="0" layoutInCell="1" allowOverlap="1">
                      <wp:simplePos x="0" y="0"/>
                      <wp:positionH relativeFrom="column">
                        <wp:posOffset>842772</wp:posOffset>
                      </wp:positionH>
                      <wp:positionV relativeFrom="paragraph">
                        <wp:posOffset>1062</wp:posOffset>
                      </wp:positionV>
                      <wp:extent cx="155575" cy="155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 name="Graphic 7"/>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6.360001pt;margin-top:.083661pt;width:12.25pt;height:12.25pt;mso-position-horizontal-relative:column;mso-position-vertical-relative:paragraph;z-index:-15913984" id="docshapegroup5" coordorigin="1327,2" coordsize="245,245">
                      <v:rect style="position:absolute;left:1337;top:11;width:225;height:225" id="docshape6"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3008" behindDoc="1" locked="0" layoutInCell="1" allowOverlap="1">
                      <wp:simplePos x="0" y="0"/>
                      <wp:positionH relativeFrom="column">
                        <wp:posOffset>1642872</wp:posOffset>
                      </wp:positionH>
                      <wp:positionV relativeFrom="paragraph">
                        <wp:posOffset>1062</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9.360001pt;margin-top:.083661pt;width:12.25pt;height:12.25pt;mso-position-horizontal-relative:column;mso-position-vertical-relative:paragraph;z-index:-15913472" id="docshapegroup7" coordorigin="2587,2" coordsize="245,245">
                      <v:rect style="position:absolute;left:2597;top:11;width:225;height:225" id="docshape8"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580"/>
        </w:trPr>
        <w:tc>
          <w:tcPr>
            <w:tcW w:w="2122" w:type="dxa"/>
            <w:vMerge/>
            <w:tcBorders>
              <w:top w:val="nil"/>
            </w:tcBorders>
          </w:tcPr>
          <w:p w:rsidR="003A445C" w:rsidRDefault="003A445C">
            <w:pPr>
              <w:rPr>
                <w:sz w:val="2"/>
                <w:szCs w:val="2"/>
              </w:rPr>
            </w:pP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04032" behindDoc="1" locked="0" layoutInCell="1" allowOverlap="1">
                      <wp:simplePos x="0" y="0"/>
                      <wp:positionH relativeFrom="column">
                        <wp:posOffset>68072</wp:posOffset>
                      </wp:positionH>
                      <wp:positionV relativeFrom="paragraph">
                        <wp:posOffset>171449</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6pt;margin-top:13.49999pt;width:12.25pt;height:12.25pt;mso-position-horizontal-relative:column;mso-position-vertical-relative:paragraph;z-index:-15912448" id="docshapegroup9" coordorigin="107,270" coordsize="245,245">
                      <v:rect style="position:absolute;left:117;top:280;width:225;height:225" id="docshape10" filled="false" stroked="true" strokeweight="1pt" strokecolor="#000000">
                        <v:stroke dashstyle="solid"/>
                      </v:rect>
                      <w10:wrap type="none"/>
                    </v:group>
                  </w:pict>
                </mc:Fallback>
              </mc:AlternateContent>
            </w:r>
            <w:r>
              <w:rPr>
                <w:sz w:val="24"/>
              </w:rPr>
              <w:t>Is</w:t>
            </w:r>
            <w:r>
              <w:rPr>
                <w:spacing w:val="-6"/>
                <w:sz w:val="24"/>
              </w:rPr>
              <w:t xml:space="preserve"> </w:t>
            </w:r>
            <w:r>
              <w:rPr>
                <w:sz w:val="24"/>
              </w:rPr>
              <w:t>the</w:t>
            </w:r>
            <w:r>
              <w:rPr>
                <w:spacing w:val="-5"/>
                <w:sz w:val="24"/>
              </w:rPr>
              <w:t xml:space="preserve"> </w:t>
            </w:r>
            <w:r>
              <w:rPr>
                <w:sz w:val="24"/>
              </w:rPr>
              <w:t>title</w:t>
            </w:r>
            <w:r>
              <w:rPr>
                <w:spacing w:val="-5"/>
                <w:sz w:val="24"/>
              </w:rPr>
              <w:t xml:space="preserve"> </w:t>
            </w:r>
            <w:r>
              <w:rPr>
                <w:sz w:val="24"/>
              </w:rPr>
              <w:t>of</w:t>
            </w:r>
            <w:r>
              <w:rPr>
                <w:spacing w:val="-4"/>
                <w:sz w:val="24"/>
              </w:rPr>
              <w:t xml:space="preserve"> </w:t>
            </w:r>
            <w:r>
              <w:rPr>
                <w:sz w:val="24"/>
              </w:rPr>
              <w:t>thesis</w:t>
            </w:r>
            <w:r>
              <w:rPr>
                <w:spacing w:val="-5"/>
                <w:sz w:val="24"/>
              </w:rPr>
              <w:t xml:space="preserve"> </w:t>
            </w:r>
            <w:r>
              <w:rPr>
                <w:sz w:val="24"/>
              </w:rPr>
              <w:t>intelligible</w:t>
            </w:r>
            <w:r>
              <w:rPr>
                <w:spacing w:val="-6"/>
                <w:sz w:val="24"/>
              </w:rPr>
              <w:t xml:space="preserve"> </w:t>
            </w:r>
            <w:r>
              <w:rPr>
                <w:sz w:val="24"/>
              </w:rPr>
              <w:t>and</w:t>
            </w:r>
            <w:r>
              <w:rPr>
                <w:spacing w:val="-2"/>
                <w:sz w:val="24"/>
              </w:rPr>
              <w:t xml:space="preserve"> plain?</w:t>
            </w:r>
          </w:p>
          <w:p w:rsidR="003A445C" w:rsidRDefault="00000000">
            <w:pPr>
              <w:pStyle w:val="TableParagraph"/>
              <w:tabs>
                <w:tab w:val="left" w:pos="2053"/>
                <w:tab w:val="left" w:pos="3767"/>
              </w:tabs>
              <w:spacing w:line="270" w:lineRule="exact"/>
              <w:rPr>
                <w:sz w:val="24"/>
              </w:rPr>
            </w:pPr>
            <w:r>
              <w:rPr>
                <w:noProof/>
              </w:rPr>
              <mc:AlternateContent>
                <mc:Choice Requires="wps">
                  <w:drawing>
                    <wp:anchor distT="0" distB="0" distL="0" distR="0" simplePos="0" relativeHeight="487404544" behindDoc="1" locked="0" layoutInCell="1" allowOverlap="1">
                      <wp:simplePos x="0" y="0"/>
                      <wp:positionH relativeFrom="column">
                        <wp:posOffset>842772</wp:posOffset>
                      </wp:positionH>
                      <wp:positionV relativeFrom="paragraph">
                        <wp:posOffset>963</wp:posOffset>
                      </wp:positionV>
                      <wp:extent cx="155575" cy="155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 name="Graphic 13"/>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6.360001pt;margin-top:.075847pt;width:12.25pt;height:12.25pt;mso-position-horizontal-relative:column;mso-position-vertical-relative:paragraph;z-index:-15911936" id="docshapegroup11" coordorigin="1327,2" coordsize="245,245">
                      <v:rect style="position:absolute;left:1337;top:11;width:225;height:225" id="docshape12"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5056" behindDoc="1" locked="0" layoutInCell="1" allowOverlap="1">
                      <wp:simplePos x="0" y="0"/>
                      <wp:positionH relativeFrom="column">
                        <wp:posOffset>1652397</wp:posOffset>
                      </wp:positionH>
                      <wp:positionV relativeFrom="paragraph">
                        <wp:posOffset>963</wp:posOffset>
                      </wp:positionV>
                      <wp:extent cx="155575" cy="1555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 name="Graphic 1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110001pt;margin-top:.075847pt;width:12.25pt;height:12.25pt;mso-position-horizontal-relative:column;mso-position-vertical-relative:paragraph;z-index:-15911424" id="docshapegroup13" coordorigin="2602,2" coordsize="245,245">
                      <v:rect style="position:absolute;left:2612;top:11;width:225;height:225" id="docshape14"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868"/>
        </w:trPr>
        <w:tc>
          <w:tcPr>
            <w:tcW w:w="2122" w:type="dxa"/>
            <w:vMerge w:val="restart"/>
          </w:tcPr>
          <w:p w:rsidR="003A445C" w:rsidRDefault="003A445C">
            <w:pPr>
              <w:pStyle w:val="TableParagraph"/>
              <w:ind w:left="0"/>
              <w:rPr>
                <w:i/>
                <w:sz w:val="24"/>
              </w:rPr>
            </w:pPr>
          </w:p>
          <w:p w:rsidR="003A445C" w:rsidRDefault="003A445C">
            <w:pPr>
              <w:pStyle w:val="TableParagraph"/>
              <w:spacing w:before="149"/>
              <w:ind w:left="0"/>
              <w:rPr>
                <w:i/>
                <w:sz w:val="24"/>
              </w:rPr>
            </w:pPr>
          </w:p>
          <w:p w:rsidR="003A445C" w:rsidRDefault="00000000">
            <w:pPr>
              <w:pStyle w:val="TableParagraph"/>
              <w:spacing w:before="1"/>
              <w:ind w:left="110"/>
              <w:rPr>
                <w:sz w:val="24"/>
              </w:rPr>
            </w:pPr>
            <w:r>
              <w:rPr>
                <w:spacing w:val="-2"/>
                <w:sz w:val="24"/>
              </w:rPr>
              <w:t>TOPIC</w:t>
            </w:r>
          </w:p>
        </w:tc>
        <w:tc>
          <w:tcPr>
            <w:tcW w:w="6943" w:type="dxa"/>
          </w:tcPr>
          <w:p w:rsidR="003A445C" w:rsidRDefault="00000000">
            <w:pPr>
              <w:pStyle w:val="TableParagraph"/>
              <w:ind w:left="109" w:right="50"/>
              <w:rPr>
                <w:sz w:val="24"/>
              </w:rPr>
            </w:pPr>
            <w:r>
              <w:rPr>
                <w:sz w:val="24"/>
              </w:rPr>
              <w:t>Does</w:t>
            </w:r>
            <w:r>
              <w:rPr>
                <w:spacing w:val="-5"/>
                <w:sz w:val="24"/>
              </w:rPr>
              <w:t xml:space="preserve"> </w:t>
            </w:r>
            <w:r>
              <w:rPr>
                <w:sz w:val="24"/>
              </w:rPr>
              <w:t>the</w:t>
            </w:r>
            <w:r>
              <w:rPr>
                <w:spacing w:val="-4"/>
                <w:sz w:val="24"/>
              </w:rPr>
              <w:t xml:space="preserve"> </w:t>
            </w:r>
            <w:r>
              <w:rPr>
                <w:sz w:val="24"/>
              </w:rPr>
              <w:t>dissertation</w:t>
            </w:r>
            <w:r>
              <w:rPr>
                <w:spacing w:val="-5"/>
                <w:sz w:val="24"/>
              </w:rPr>
              <w:t xml:space="preserve"> </w:t>
            </w:r>
            <w:r>
              <w:rPr>
                <w:sz w:val="24"/>
              </w:rPr>
              <w:t>title</w:t>
            </w:r>
            <w:r>
              <w:rPr>
                <w:spacing w:val="-4"/>
                <w:sz w:val="24"/>
              </w:rPr>
              <w:t xml:space="preserve"> </w:t>
            </w:r>
            <w:r>
              <w:rPr>
                <w:sz w:val="24"/>
              </w:rPr>
              <w:t>specify</w:t>
            </w:r>
            <w:r>
              <w:rPr>
                <w:spacing w:val="-5"/>
                <w:sz w:val="24"/>
              </w:rPr>
              <w:t xml:space="preserve"> </w:t>
            </w:r>
            <w:r>
              <w:rPr>
                <w:sz w:val="24"/>
              </w:rPr>
              <w:t>the</w:t>
            </w:r>
            <w:r>
              <w:rPr>
                <w:spacing w:val="-4"/>
                <w:sz w:val="24"/>
              </w:rPr>
              <w:t xml:space="preserve"> </w:t>
            </w:r>
            <w:r>
              <w:rPr>
                <w:sz w:val="24"/>
              </w:rPr>
              <w:t>exact</w:t>
            </w:r>
            <w:r>
              <w:rPr>
                <w:spacing w:val="-7"/>
                <w:sz w:val="24"/>
              </w:rPr>
              <w:t xml:space="preserve"> </w:t>
            </w:r>
            <w:r>
              <w:rPr>
                <w:sz w:val="24"/>
              </w:rPr>
              <w:t>topic</w:t>
            </w:r>
            <w:r>
              <w:rPr>
                <w:spacing w:val="-7"/>
                <w:sz w:val="24"/>
              </w:rPr>
              <w:t xml:space="preserve"> </w:t>
            </w:r>
            <w:r>
              <w:rPr>
                <w:sz w:val="24"/>
              </w:rPr>
              <w:t>of</w:t>
            </w:r>
            <w:r>
              <w:rPr>
                <w:spacing w:val="-6"/>
                <w:sz w:val="24"/>
              </w:rPr>
              <w:t xml:space="preserve"> </w:t>
            </w:r>
            <w:r>
              <w:rPr>
                <w:sz w:val="24"/>
              </w:rPr>
              <w:t xml:space="preserve">the </w:t>
            </w:r>
            <w:r>
              <w:rPr>
                <w:spacing w:val="-2"/>
                <w:sz w:val="24"/>
              </w:rPr>
              <w:t>research?</w:t>
            </w:r>
          </w:p>
          <w:p w:rsidR="003A445C" w:rsidRDefault="00000000">
            <w:pPr>
              <w:pStyle w:val="TableParagraph"/>
              <w:tabs>
                <w:tab w:val="left" w:pos="2053"/>
                <w:tab w:val="left" w:pos="3767"/>
              </w:tabs>
              <w:spacing w:line="269" w:lineRule="exact"/>
              <w:rPr>
                <w:sz w:val="24"/>
              </w:rPr>
            </w:pPr>
            <w:r>
              <w:rPr>
                <w:noProof/>
              </w:rPr>
              <mc:AlternateContent>
                <mc:Choice Requires="wps">
                  <w:drawing>
                    <wp:anchor distT="0" distB="0" distL="0" distR="0" simplePos="0" relativeHeight="487405568" behindDoc="1" locked="0" layoutInCell="1" allowOverlap="1">
                      <wp:simplePos x="0" y="0"/>
                      <wp:positionH relativeFrom="column">
                        <wp:posOffset>1652397</wp:posOffset>
                      </wp:positionH>
                      <wp:positionV relativeFrom="paragraph">
                        <wp:posOffset>217</wp:posOffset>
                      </wp:positionV>
                      <wp:extent cx="155575" cy="155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110001pt;margin-top:.017097pt;width:12.25pt;height:12.25pt;mso-position-horizontal-relative:column;mso-position-vertical-relative:paragraph;z-index:-15910912" id="docshapegroup15" coordorigin="2602,0" coordsize="245,245">
                      <v:rect style="position:absolute;left:2612;top:10;width:225;height:225" id="docshape16"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6080" behindDoc="1" locked="0" layoutInCell="1" allowOverlap="1">
                      <wp:simplePos x="0" y="0"/>
                      <wp:positionH relativeFrom="column">
                        <wp:posOffset>852297</wp:posOffset>
                      </wp:positionH>
                      <wp:positionV relativeFrom="paragraph">
                        <wp:posOffset>217</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7.110001pt;margin-top:.017097pt;width:12.25pt;height:12.25pt;mso-position-horizontal-relative:column;mso-position-vertical-relative:paragraph;z-index:-15910400" id="docshapegroup17" coordorigin="1342,0" coordsize="245,245">
                      <v:rect style="position:absolute;left:1352;top:10;width:225;height:225" id="docshape18"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6592" behindDoc="1" locked="0" layoutInCell="1" allowOverlap="1">
                      <wp:simplePos x="0" y="0"/>
                      <wp:positionH relativeFrom="column">
                        <wp:posOffset>68072</wp:posOffset>
                      </wp:positionH>
                      <wp:positionV relativeFrom="paragraph">
                        <wp:posOffset>4662</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6pt;margin-top:.367097pt;width:12.25pt;height:12.25pt;mso-position-horizontal-relative:column;mso-position-vertical-relative:paragraph;z-index:-15909888" id="docshapegroup19" coordorigin="107,7" coordsize="245,245">
                      <v:rect style="position:absolute;left:117;top:17;width:225;height:225" id="docshape20"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868"/>
        </w:trPr>
        <w:tc>
          <w:tcPr>
            <w:tcW w:w="2122" w:type="dxa"/>
            <w:vMerge/>
            <w:tcBorders>
              <w:top w:val="nil"/>
            </w:tcBorders>
          </w:tcPr>
          <w:p w:rsidR="003A445C" w:rsidRDefault="003A445C">
            <w:pPr>
              <w:rPr>
                <w:sz w:val="2"/>
                <w:szCs w:val="2"/>
              </w:rPr>
            </w:pPr>
          </w:p>
        </w:tc>
        <w:tc>
          <w:tcPr>
            <w:tcW w:w="6943" w:type="dxa"/>
          </w:tcPr>
          <w:p w:rsidR="003A445C" w:rsidRDefault="00000000">
            <w:pPr>
              <w:pStyle w:val="TableParagraph"/>
              <w:ind w:left="109"/>
              <w:rPr>
                <w:sz w:val="24"/>
              </w:rPr>
            </w:pPr>
            <w:r>
              <w:rPr>
                <w:sz w:val="24"/>
              </w:rPr>
              <w:t>Has</w:t>
            </w:r>
            <w:r>
              <w:rPr>
                <w:spacing w:val="-5"/>
                <w:sz w:val="24"/>
              </w:rPr>
              <w:t xml:space="preserve"> </w:t>
            </w:r>
            <w:r>
              <w:rPr>
                <w:sz w:val="24"/>
              </w:rPr>
              <w:t>any</w:t>
            </w:r>
            <w:r>
              <w:rPr>
                <w:spacing w:val="-5"/>
                <w:sz w:val="24"/>
              </w:rPr>
              <w:t xml:space="preserve"> </w:t>
            </w:r>
            <w:r>
              <w:rPr>
                <w:sz w:val="24"/>
              </w:rPr>
              <w:t>operational</w:t>
            </w:r>
            <w:r>
              <w:rPr>
                <w:spacing w:val="-5"/>
                <w:sz w:val="24"/>
              </w:rPr>
              <w:t xml:space="preserve"> </w:t>
            </w:r>
            <w:r>
              <w:rPr>
                <w:sz w:val="24"/>
              </w:rPr>
              <w:t>definition</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dissertation</w:t>
            </w:r>
            <w:r>
              <w:rPr>
                <w:spacing w:val="-5"/>
                <w:sz w:val="24"/>
              </w:rPr>
              <w:t xml:space="preserve"> </w:t>
            </w:r>
            <w:r>
              <w:rPr>
                <w:sz w:val="24"/>
              </w:rPr>
              <w:t>topic</w:t>
            </w:r>
            <w:r>
              <w:rPr>
                <w:spacing w:val="-7"/>
                <w:sz w:val="24"/>
              </w:rPr>
              <w:t xml:space="preserve"> </w:t>
            </w:r>
            <w:r>
              <w:rPr>
                <w:sz w:val="24"/>
              </w:rPr>
              <w:t xml:space="preserve">been </w:t>
            </w:r>
            <w:r>
              <w:rPr>
                <w:spacing w:val="-2"/>
                <w:sz w:val="24"/>
              </w:rPr>
              <w:t>provided?</w:t>
            </w:r>
          </w:p>
          <w:p w:rsidR="003A445C" w:rsidRDefault="00000000">
            <w:pPr>
              <w:pStyle w:val="TableParagraph"/>
              <w:tabs>
                <w:tab w:val="left" w:pos="2053"/>
                <w:tab w:val="left" w:pos="3767"/>
              </w:tabs>
              <w:spacing w:line="269" w:lineRule="exact"/>
              <w:rPr>
                <w:sz w:val="24"/>
              </w:rPr>
            </w:pPr>
            <w:r>
              <w:rPr>
                <w:noProof/>
              </w:rPr>
              <mc:AlternateContent>
                <mc:Choice Requires="wps">
                  <w:drawing>
                    <wp:anchor distT="0" distB="0" distL="0" distR="0" simplePos="0" relativeHeight="487407104" behindDoc="1" locked="0" layoutInCell="1" allowOverlap="1">
                      <wp:simplePos x="0" y="0"/>
                      <wp:positionH relativeFrom="column">
                        <wp:posOffset>852297</wp:posOffset>
                      </wp:positionH>
                      <wp:positionV relativeFrom="paragraph">
                        <wp:posOffset>-925</wp:posOffset>
                      </wp:positionV>
                      <wp:extent cx="155575" cy="1555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 name="Graphic 23"/>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7.110001pt;margin-top:-.072886pt;width:12.25pt;height:12.25pt;mso-position-horizontal-relative:column;mso-position-vertical-relative:paragraph;z-index:-15909376" id="docshapegroup21" coordorigin="1342,-1" coordsize="245,245">
                      <v:rect style="position:absolute;left:1352;top:8;width:225;height:225" id="docshape22"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7616" behindDoc="1" locked="0" layoutInCell="1" allowOverlap="1">
                      <wp:simplePos x="0" y="0"/>
                      <wp:positionH relativeFrom="column">
                        <wp:posOffset>1652397</wp:posOffset>
                      </wp:positionH>
                      <wp:positionV relativeFrom="paragraph">
                        <wp:posOffset>-1941</wp:posOffset>
                      </wp:positionV>
                      <wp:extent cx="155575" cy="1555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 name="Graphic 2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110001pt;margin-top:-.152886pt;width:12.25pt;height:12.25pt;mso-position-horizontal-relative:column;mso-position-vertical-relative:paragraph;z-index:-15908864" id="docshapegroup23" coordorigin="2602,-3" coordsize="245,245">
                      <v:rect style="position:absolute;left:2612;top:6;width:225;height:225" id="docshape24"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8128" behindDoc="1" locked="0" layoutInCell="1" allowOverlap="1">
                      <wp:simplePos x="0" y="0"/>
                      <wp:positionH relativeFrom="column">
                        <wp:posOffset>68072</wp:posOffset>
                      </wp:positionH>
                      <wp:positionV relativeFrom="paragraph">
                        <wp:posOffset>5678</wp:posOffset>
                      </wp:positionV>
                      <wp:extent cx="155575"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6pt;margin-top:.447114pt;width:12.25pt;height:12.25pt;mso-position-horizontal-relative:column;mso-position-vertical-relative:paragraph;z-index:-15908352" id="docshapegroup25" coordorigin="107,9" coordsize="245,245">
                      <v:rect style="position:absolute;left:117;top:18;width:225;height:225" id="docshape26"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871"/>
        </w:trPr>
        <w:tc>
          <w:tcPr>
            <w:tcW w:w="2122" w:type="dxa"/>
            <w:vMerge w:val="restart"/>
          </w:tcPr>
          <w:p w:rsidR="003A445C" w:rsidRDefault="003A445C">
            <w:pPr>
              <w:pStyle w:val="TableParagraph"/>
              <w:spacing w:before="149"/>
              <w:ind w:left="0"/>
              <w:rPr>
                <w:i/>
                <w:sz w:val="24"/>
              </w:rPr>
            </w:pPr>
          </w:p>
          <w:p w:rsidR="003A445C" w:rsidRDefault="00000000">
            <w:pPr>
              <w:pStyle w:val="TableParagraph"/>
              <w:ind w:left="110"/>
              <w:rPr>
                <w:sz w:val="24"/>
              </w:rPr>
            </w:pPr>
            <w:r>
              <w:rPr>
                <w:spacing w:val="-2"/>
                <w:sz w:val="24"/>
              </w:rPr>
              <w:t>PROBLEM (HYPHOTHESIS)</w:t>
            </w:r>
          </w:p>
        </w:tc>
        <w:tc>
          <w:tcPr>
            <w:tcW w:w="6943" w:type="dxa"/>
          </w:tcPr>
          <w:p w:rsidR="003A445C" w:rsidRDefault="00000000">
            <w:pPr>
              <w:pStyle w:val="TableParagraph"/>
              <w:ind w:left="109" w:right="50"/>
              <w:rPr>
                <w:sz w:val="24"/>
              </w:rPr>
            </w:pPr>
            <w:r>
              <w:rPr>
                <w:sz w:val="24"/>
              </w:rPr>
              <w:t>Is</w:t>
            </w:r>
            <w:r>
              <w:rPr>
                <w:spacing w:val="-4"/>
                <w:sz w:val="24"/>
              </w:rPr>
              <w:t xml:space="preserve"> </w:t>
            </w:r>
            <w:r>
              <w:rPr>
                <w:sz w:val="24"/>
              </w:rPr>
              <w:t>the</w:t>
            </w:r>
            <w:r>
              <w:rPr>
                <w:spacing w:val="-3"/>
                <w:sz w:val="24"/>
              </w:rPr>
              <w:t xml:space="preserve"> </w:t>
            </w:r>
            <w:r>
              <w:rPr>
                <w:sz w:val="24"/>
              </w:rPr>
              <w:t>main</w:t>
            </w:r>
            <w:r>
              <w:rPr>
                <w:spacing w:val="-4"/>
                <w:sz w:val="24"/>
              </w:rPr>
              <w:t xml:space="preserve"> </w:t>
            </w:r>
            <w:r>
              <w:rPr>
                <w:sz w:val="24"/>
              </w:rPr>
              <w:t>problem</w:t>
            </w:r>
            <w:r>
              <w:rPr>
                <w:spacing w:val="-4"/>
                <w:sz w:val="24"/>
              </w:rPr>
              <w:t xml:space="preserve"> </w:t>
            </w:r>
            <w:r>
              <w:rPr>
                <w:sz w:val="24"/>
              </w:rPr>
              <w:t>or</w:t>
            </w:r>
            <w:r>
              <w:rPr>
                <w:spacing w:val="-3"/>
                <w:sz w:val="24"/>
              </w:rPr>
              <w:t xml:space="preserve"> </w:t>
            </w:r>
            <w:r>
              <w:rPr>
                <w:sz w:val="24"/>
              </w:rPr>
              <w:t>hypothesis</w:t>
            </w:r>
            <w:r>
              <w:rPr>
                <w:spacing w:val="-3"/>
                <w:sz w:val="24"/>
              </w:rPr>
              <w:t xml:space="preserve"> </w:t>
            </w:r>
            <w:r>
              <w:rPr>
                <w:sz w:val="24"/>
              </w:rPr>
              <w:t>of</w:t>
            </w:r>
            <w:r>
              <w:rPr>
                <w:spacing w:val="-4"/>
                <w:sz w:val="24"/>
              </w:rPr>
              <w:t xml:space="preserve"> </w:t>
            </w:r>
            <w:r>
              <w:rPr>
                <w:sz w:val="24"/>
              </w:rPr>
              <w:t>thesis</w:t>
            </w:r>
            <w:r>
              <w:rPr>
                <w:spacing w:val="-3"/>
                <w:sz w:val="24"/>
              </w:rPr>
              <w:t xml:space="preserve"> </w:t>
            </w:r>
            <w:r>
              <w:rPr>
                <w:sz w:val="24"/>
              </w:rPr>
              <w:t>put</w:t>
            </w:r>
            <w:r>
              <w:rPr>
                <w:spacing w:val="-6"/>
                <w:sz w:val="24"/>
              </w:rPr>
              <w:t xml:space="preserve"> </w:t>
            </w:r>
            <w:r>
              <w:rPr>
                <w:sz w:val="24"/>
              </w:rPr>
              <w:t>forward</w:t>
            </w:r>
            <w:r>
              <w:rPr>
                <w:spacing w:val="-6"/>
                <w:sz w:val="24"/>
              </w:rPr>
              <w:t xml:space="preserve"> </w:t>
            </w:r>
            <w:r>
              <w:rPr>
                <w:sz w:val="24"/>
              </w:rPr>
              <w:t xml:space="preserve">in </w:t>
            </w:r>
            <w:r>
              <w:rPr>
                <w:spacing w:val="-2"/>
                <w:sz w:val="24"/>
              </w:rPr>
              <w:t>detail?</w:t>
            </w:r>
          </w:p>
          <w:p w:rsidR="003A445C" w:rsidRDefault="00000000">
            <w:pPr>
              <w:pStyle w:val="TableParagraph"/>
              <w:tabs>
                <w:tab w:val="left" w:pos="2053"/>
                <w:tab w:val="left" w:pos="3767"/>
              </w:tabs>
              <w:spacing w:before="1" w:line="270" w:lineRule="exact"/>
              <w:rPr>
                <w:sz w:val="24"/>
              </w:rPr>
            </w:pPr>
            <w:r>
              <w:rPr>
                <w:noProof/>
              </w:rPr>
              <mc:AlternateContent>
                <mc:Choice Requires="wps">
                  <w:drawing>
                    <wp:anchor distT="0" distB="0" distL="0" distR="0" simplePos="0" relativeHeight="487408640" behindDoc="1" locked="0" layoutInCell="1" allowOverlap="1">
                      <wp:simplePos x="0" y="0"/>
                      <wp:positionH relativeFrom="column">
                        <wp:posOffset>68072</wp:posOffset>
                      </wp:positionH>
                      <wp:positionV relativeFrom="paragraph">
                        <wp:posOffset>5535</wp:posOffset>
                      </wp:positionV>
                      <wp:extent cx="155575" cy="155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9" name="Graphic 29"/>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6pt;margin-top:.435853pt;width:12.25pt;height:12.25pt;mso-position-horizontal-relative:column;mso-position-vertical-relative:paragraph;z-index:-15907840" id="docshapegroup27" coordorigin="107,9" coordsize="245,245">
                      <v:rect style="position:absolute;left:117;top:18;width:225;height:225" id="docshape28"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9152" behindDoc="1" locked="0" layoutInCell="1" allowOverlap="1">
                      <wp:simplePos x="0" y="0"/>
                      <wp:positionH relativeFrom="column">
                        <wp:posOffset>852297</wp:posOffset>
                      </wp:positionH>
                      <wp:positionV relativeFrom="paragraph">
                        <wp:posOffset>1090</wp:posOffset>
                      </wp:positionV>
                      <wp:extent cx="155575" cy="155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1" name="Graphic 31"/>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7.110001pt;margin-top:.085853pt;width:12.25pt;height:12.25pt;mso-position-horizontal-relative:column;mso-position-vertical-relative:paragraph;z-index:-15907328" id="docshapegroup29" coordorigin="1342,2" coordsize="245,245">
                      <v:rect style="position:absolute;left:1352;top:11;width:225;height:225" id="docshape30"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09664" behindDoc="1" locked="0" layoutInCell="1" allowOverlap="1">
                      <wp:simplePos x="0" y="0"/>
                      <wp:positionH relativeFrom="column">
                        <wp:posOffset>1652397</wp:posOffset>
                      </wp:positionH>
                      <wp:positionV relativeFrom="paragraph">
                        <wp:posOffset>1090</wp:posOffset>
                      </wp:positionV>
                      <wp:extent cx="155575" cy="1555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110001pt;margin-top:.085853pt;width:12.25pt;height:12.25pt;mso-position-horizontal-relative:column;mso-position-vertical-relative:paragraph;z-index:-15906816" id="docshapegroup31" coordorigin="2602,2" coordsize="245,245">
                      <v:rect style="position:absolute;left:2612;top:11;width:225;height:225" id="docshape32"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578"/>
        </w:trPr>
        <w:tc>
          <w:tcPr>
            <w:tcW w:w="2122" w:type="dxa"/>
            <w:vMerge/>
            <w:tcBorders>
              <w:top w:val="nil"/>
            </w:tcBorders>
          </w:tcPr>
          <w:p w:rsidR="003A445C" w:rsidRDefault="003A445C">
            <w:pPr>
              <w:rPr>
                <w:sz w:val="2"/>
                <w:szCs w:val="2"/>
              </w:rPr>
            </w:pP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10176" behindDoc="1" locked="0" layoutInCell="1" allowOverlap="1">
                      <wp:simplePos x="0" y="0"/>
                      <wp:positionH relativeFrom="column">
                        <wp:posOffset>61722</wp:posOffset>
                      </wp:positionH>
                      <wp:positionV relativeFrom="paragraph">
                        <wp:posOffset>187833</wp:posOffset>
                      </wp:positionV>
                      <wp:extent cx="155575" cy="1555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5" name="Graphic 3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4.790005pt;width:12.25pt;height:12.25pt;mso-position-horizontal-relative:column;mso-position-vertical-relative:paragraph;z-index:-15906304" id="docshapegroup33" coordorigin="97,296" coordsize="245,245">
                      <v:rect style="position:absolute;left:107;top:305;width:225;height:225" id="docshape34" filled="false" stroked="true" strokeweight="1pt" strokecolor="#000000">
                        <v:stroke dashstyle="solid"/>
                      </v:rect>
                      <w10:wrap type="none"/>
                    </v:group>
                  </w:pict>
                </mc:Fallback>
              </mc:AlternateContent>
            </w:r>
            <w:r>
              <w:rPr>
                <w:sz w:val="24"/>
              </w:rPr>
              <w:t>Are</w:t>
            </w:r>
            <w:r>
              <w:rPr>
                <w:spacing w:val="-6"/>
                <w:sz w:val="24"/>
              </w:rPr>
              <w:t xml:space="preserve"> </w:t>
            </w:r>
            <w:r>
              <w:rPr>
                <w:sz w:val="24"/>
              </w:rPr>
              <w:t>the</w:t>
            </w:r>
            <w:r>
              <w:rPr>
                <w:spacing w:val="-5"/>
                <w:sz w:val="24"/>
              </w:rPr>
              <w:t xml:space="preserve"> </w:t>
            </w:r>
            <w:r>
              <w:rPr>
                <w:sz w:val="24"/>
              </w:rPr>
              <w:t>sub-problems</w:t>
            </w:r>
            <w:r>
              <w:rPr>
                <w:spacing w:val="-6"/>
                <w:sz w:val="24"/>
              </w:rPr>
              <w:t xml:space="preserve"> </w:t>
            </w:r>
            <w:r>
              <w:rPr>
                <w:sz w:val="24"/>
              </w:rPr>
              <w:t>or</w:t>
            </w:r>
            <w:r>
              <w:rPr>
                <w:spacing w:val="-7"/>
                <w:sz w:val="24"/>
              </w:rPr>
              <w:t xml:space="preserve"> </w:t>
            </w:r>
            <w:r>
              <w:rPr>
                <w:sz w:val="24"/>
              </w:rPr>
              <w:t>hypotheses</w:t>
            </w:r>
            <w:r>
              <w:rPr>
                <w:spacing w:val="-6"/>
                <w:sz w:val="24"/>
              </w:rPr>
              <w:t xml:space="preserve"> </w:t>
            </w:r>
            <w:r>
              <w:rPr>
                <w:spacing w:val="-2"/>
                <w:sz w:val="24"/>
              </w:rPr>
              <w:t>specified?</w:t>
            </w:r>
          </w:p>
          <w:p w:rsidR="003A445C" w:rsidRDefault="00000000">
            <w:pPr>
              <w:pStyle w:val="TableParagraph"/>
              <w:tabs>
                <w:tab w:val="left" w:pos="2053"/>
                <w:tab w:val="left" w:pos="3694"/>
              </w:tabs>
              <w:spacing w:line="269" w:lineRule="exact"/>
              <w:rPr>
                <w:sz w:val="24"/>
              </w:rPr>
            </w:pPr>
            <w:r>
              <w:rPr>
                <w:noProof/>
              </w:rPr>
              <mc:AlternateContent>
                <mc:Choice Requires="wps">
                  <w:drawing>
                    <wp:anchor distT="0" distB="0" distL="0" distR="0" simplePos="0" relativeHeight="487410688" behindDoc="1" locked="0" layoutInCell="1" allowOverlap="1">
                      <wp:simplePos x="0" y="0"/>
                      <wp:positionH relativeFrom="column">
                        <wp:posOffset>836422</wp:posOffset>
                      </wp:positionH>
                      <wp:positionV relativeFrom="paragraph">
                        <wp:posOffset>173</wp:posOffset>
                      </wp:positionV>
                      <wp:extent cx="155575" cy="1555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7" name="Graphic 37"/>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013669pt;width:12.25pt;height:12.25pt;mso-position-horizontal-relative:column;mso-position-vertical-relative:paragraph;z-index:-15905792" id="docshapegroup35" coordorigin="1317,0" coordsize="245,245">
                      <v:rect style="position:absolute;left:1327;top:10;width:225;height:225" id="docshape36"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1200" behindDoc="1" locked="0" layoutInCell="1" allowOverlap="1">
                      <wp:simplePos x="0" y="0"/>
                      <wp:positionH relativeFrom="column">
                        <wp:posOffset>1636522</wp:posOffset>
                      </wp:positionH>
                      <wp:positionV relativeFrom="paragraph">
                        <wp:posOffset>173</wp:posOffset>
                      </wp:positionV>
                      <wp:extent cx="155575" cy="155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9"/>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013669pt;width:12.25pt;height:12.25pt;mso-position-horizontal-relative:column;mso-position-vertical-relative:paragraph;z-index:-15905280" id="docshapegroup37" coordorigin="2577,0" coordsize="245,245">
                      <v:rect style="position:absolute;left:2587;top:10;width:225;height:225" id="docshape38"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2"/>
                <w:sz w:val="24"/>
              </w:rPr>
              <w:t xml:space="preserve"> </w:t>
            </w:r>
            <w:r>
              <w:rPr>
                <w:spacing w:val="-2"/>
                <w:sz w:val="24"/>
              </w:rPr>
              <w:t>Correction</w:t>
            </w:r>
          </w:p>
        </w:tc>
      </w:tr>
      <w:tr w:rsidR="003A445C">
        <w:trPr>
          <w:trHeight w:val="580"/>
        </w:trPr>
        <w:tc>
          <w:tcPr>
            <w:tcW w:w="2122" w:type="dxa"/>
          </w:tcPr>
          <w:p w:rsidR="003A445C" w:rsidRDefault="00000000">
            <w:pPr>
              <w:pStyle w:val="TableParagraph"/>
              <w:spacing w:before="146"/>
              <w:ind w:left="110"/>
              <w:rPr>
                <w:sz w:val="24"/>
              </w:rPr>
            </w:pPr>
            <w:r>
              <w:rPr>
                <w:spacing w:val="-2"/>
                <w:sz w:val="24"/>
              </w:rPr>
              <w:t>PURPOSE</w:t>
            </w: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11712" behindDoc="1" locked="0" layoutInCell="1" allowOverlap="1">
                      <wp:simplePos x="0" y="0"/>
                      <wp:positionH relativeFrom="column">
                        <wp:posOffset>61722</wp:posOffset>
                      </wp:positionH>
                      <wp:positionV relativeFrom="paragraph">
                        <wp:posOffset>193801</wp:posOffset>
                      </wp:positionV>
                      <wp:extent cx="155575" cy="1555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5.25999pt;width:12.25pt;height:12.25pt;mso-position-horizontal-relative:column;mso-position-vertical-relative:paragraph;z-index:-15904768" id="docshapegroup39" coordorigin="97,305" coordsize="245,245">
                      <v:rect style="position:absolute;left:107;top:315;width:225;height:225" id="docshape40" filled="false" stroked="true" strokeweight="1pt" strokecolor="#000000">
                        <v:stroke dashstyle="solid"/>
                      </v:rect>
                      <w10:wrap type="none"/>
                    </v:group>
                  </w:pict>
                </mc:Fallback>
              </mc:AlternateContent>
            </w:r>
            <w:r>
              <w:rPr>
                <w:sz w:val="24"/>
              </w:rPr>
              <w:t>Is</w:t>
            </w:r>
            <w:r>
              <w:rPr>
                <w:spacing w:val="-5"/>
                <w:sz w:val="24"/>
              </w:rPr>
              <w:t xml:space="preserve"> </w:t>
            </w:r>
            <w:r>
              <w:rPr>
                <w:sz w:val="24"/>
              </w:rPr>
              <w:t>the</w:t>
            </w:r>
            <w:r>
              <w:rPr>
                <w:spacing w:val="-3"/>
                <w:sz w:val="24"/>
              </w:rPr>
              <w:t xml:space="preserve"> </w:t>
            </w:r>
            <w:r>
              <w:rPr>
                <w:sz w:val="24"/>
              </w:rPr>
              <w:t>purpose</w:t>
            </w:r>
            <w:r>
              <w:rPr>
                <w:spacing w:val="-4"/>
                <w:sz w:val="24"/>
              </w:rPr>
              <w:t xml:space="preserve"> </w:t>
            </w:r>
            <w:r>
              <w:rPr>
                <w:sz w:val="24"/>
              </w:rPr>
              <w:t>of</w:t>
            </w:r>
            <w:r>
              <w:rPr>
                <w:spacing w:val="-5"/>
                <w:sz w:val="24"/>
              </w:rPr>
              <w:t xml:space="preserve"> </w:t>
            </w:r>
            <w:r>
              <w:rPr>
                <w:sz w:val="24"/>
              </w:rPr>
              <w:t>thesis</w:t>
            </w:r>
            <w:r>
              <w:rPr>
                <w:spacing w:val="-3"/>
                <w:sz w:val="24"/>
              </w:rPr>
              <w:t xml:space="preserve"> </w:t>
            </w:r>
            <w:r>
              <w:rPr>
                <w:sz w:val="24"/>
              </w:rPr>
              <w:t>specified</w:t>
            </w:r>
            <w:r>
              <w:rPr>
                <w:spacing w:val="-6"/>
                <w:sz w:val="24"/>
              </w:rPr>
              <w:t xml:space="preserve"> </w:t>
            </w:r>
            <w:r>
              <w:rPr>
                <w:spacing w:val="-2"/>
                <w:sz w:val="24"/>
              </w:rPr>
              <w:t>clearly?</w:t>
            </w:r>
          </w:p>
          <w:p w:rsidR="003A445C" w:rsidRDefault="00000000">
            <w:pPr>
              <w:pStyle w:val="TableParagraph"/>
              <w:tabs>
                <w:tab w:val="left" w:pos="2053"/>
                <w:tab w:val="left" w:pos="3767"/>
              </w:tabs>
              <w:spacing w:line="270" w:lineRule="exact"/>
              <w:rPr>
                <w:sz w:val="24"/>
              </w:rPr>
            </w:pPr>
            <w:r>
              <w:rPr>
                <w:noProof/>
              </w:rPr>
              <mc:AlternateContent>
                <mc:Choice Requires="wps">
                  <w:drawing>
                    <wp:anchor distT="0" distB="0" distL="0" distR="0" simplePos="0" relativeHeight="487412224" behindDoc="1" locked="0" layoutInCell="1" allowOverlap="1">
                      <wp:simplePos x="0" y="0"/>
                      <wp:positionH relativeFrom="column">
                        <wp:posOffset>836422</wp:posOffset>
                      </wp:positionH>
                      <wp:positionV relativeFrom="paragraph">
                        <wp:posOffset>5154</wp:posOffset>
                      </wp:positionV>
                      <wp:extent cx="155575" cy="1555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3" name="Graphic 43"/>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40587pt;width:12.25pt;height:12.25pt;mso-position-horizontal-relative:column;mso-position-vertical-relative:paragraph;z-index:-15904256" id="docshapegroup41" coordorigin="1317,8" coordsize="245,245">
                      <v:rect style="position:absolute;left:1327;top:18;width:225;height:225" id="docshape42"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2736" behindDoc="1" locked="0" layoutInCell="1" allowOverlap="1">
                      <wp:simplePos x="0" y="0"/>
                      <wp:positionH relativeFrom="column">
                        <wp:posOffset>1636522</wp:posOffset>
                      </wp:positionH>
                      <wp:positionV relativeFrom="paragraph">
                        <wp:posOffset>5154</wp:posOffset>
                      </wp:positionV>
                      <wp:extent cx="155575" cy="1555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5" name="Graphic 45"/>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40587pt;width:12.25pt;height:12.25pt;mso-position-horizontal-relative:column;mso-position-vertical-relative:paragraph;z-index:-15903744" id="docshapegroup43" coordorigin="2577,8" coordsize="245,245">
                      <v:rect style="position:absolute;left:2587;top:18;width:225;height:225" id="docshape44"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578"/>
        </w:trPr>
        <w:tc>
          <w:tcPr>
            <w:tcW w:w="2122" w:type="dxa"/>
          </w:tcPr>
          <w:p w:rsidR="003A445C" w:rsidRDefault="00000000">
            <w:pPr>
              <w:pStyle w:val="TableParagraph"/>
              <w:spacing w:before="143"/>
              <w:ind w:left="110"/>
              <w:rPr>
                <w:sz w:val="24"/>
              </w:rPr>
            </w:pPr>
            <w:r>
              <w:rPr>
                <w:spacing w:val="-2"/>
                <w:sz w:val="24"/>
              </w:rPr>
              <w:t>RATIONALE</w:t>
            </w: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13248" behindDoc="1" locked="0" layoutInCell="1" allowOverlap="1">
                      <wp:simplePos x="0" y="0"/>
                      <wp:positionH relativeFrom="column">
                        <wp:posOffset>61722</wp:posOffset>
                      </wp:positionH>
                      <wp:positionV relativeFrom="paragraph">
                        <wp:posOffset>188722</wp:posOffset>
                      </wp:positionV>
                      <wp:extent cx="155575" cy="1555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7" name="Graphic 47"/>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4.86002pt;width:12.25pt;height:12.25pt;mso-position-horizontal-relative:column;mso-position-vertical-relative:paragraph;z-index:-15903232" id="docshapegroup45" coordorigin="97,297" coordsize="245,245">
                      <v:rect style="position:absolute;left:107;top:307;width:225;height:225" id="docshape46" filled="false" stroked="true" strokeweight="1pt" strokecolor="#000000">
                        <v:stroke dashstyle="solid"/>
                      </v:rect>
                      <w10:wrap type="none"/>
                    </v:group>
                  </w:pict>
                </mc:Fallback>
              </mc:AlternateContent>
            </w:r>
            <w:r>
              <w:rPr>
                <w:sz w:val="24"/>
              </w:rPr>
              <w:t>Is</w:t>
            </w:r>
            <w:r>
              <w:rPr>
                <w:spacing w:val="-4"/>
                <w:sz w:val="24"/>
              </w:rPr>
              <w:t xml:space="preserve"> </w:t>
            </w:r>
            <w:r>
              <w:rPr>
                <w:sz w:val="24"/>
              </w:rPr>
              <w:t>it</w:t>
            </w:r>
            <w:r>
              <w:rPr>
                <w:spacing w:val="-6"/>
                <w:sz w:val="24"/>
              </w:rPr>
              <w:t xml:space="preserve"> </w:t>
            </w:r>
            <w:r>
              <w:rPr>
                <w:sz w:val="24"/>
              </w:rPr>
              <w:t>specified</w:t>
            </w:r>
            <w:r>
              <w:rPr>
                <w:spacing w:val="-5"/>
                <w:sz w:val="24"/>
              </w:rPr>
              <w:t xml:space="preserve"> </w:t>
            </w:r>
            <w:r>
              <w:rPr>
                <w:sz w:val="24"/>
              </w:rPr>
              <w:t>clearly</w:t>
            </w:r>
            <w:r>
              <w:rPr>
                <w:spacing w:val="-4"/>
                <w:sz w:val="24"/>
              </w:rPr>
              <w:t xml:space="preserve"> </w:t>
            </w:r>
            <w:r>
              <w:rPr>
                <w:sz w:val="24"/>
              </w:rPr>
              <w:t>why</w:t>
            </w:r>
            <w:r>
              <w:rPr>
                <w:spacing w:val="-3"/>
                <w:sz w:val="24"/>
              </w:rPr>
              <w:t xml:space="preserve"> </w:t>
            </w:r>
            <w:r>
              <w:rPr>
                <w:sz w:val="24"/>
              </w:rPr>
              <w:t>the</w:t>
            </w:r>
            <w:r>
              <w:rPr>
                <w:spacing w:val="-3"/>
                <w:sz w:val="24"/>
              </w:rPr>
              <w:t xml:space="preserve"> </w:t>
            </w:r>
            <w:r>
              <w:rPr>
                <w:sz w:val="24"/>
              </w:rPr>
              <w:t>thesis</w:t>
            </w:r>
            <w:r>
              <w:rPr>
                <w:spacing w:val="-3"/>
                <w:sz w:val="24"/>
              </w:rPr>
              <w:t xml:space="preserve"> </w:t>
            </w:r>
            <w:r>
              <w:rPr>
                <w:sz w:val="24"/>
              </w:rPr>
              <w:t>is</w:t>
            </w:r>
            <w:r>
              <w:rPr>
                <w:spacing w:val="-3"/>
                <w:sz w:val="24"/>
              </w:rPr>
              <w:t xml:space="preserve"> </w:t>
            </w:r>
            <w:r>
              <w:rPr>
                <w:spacing w:val="-2"/>
                <w:sz w:val="24"/>
              </w:rPr>
              <w:t>necessary?</w:t>
            </w:r>
          </w:p>
          <w:p w:rsidR="003A445C" w:rsidRDefault="00000000">
            <w:pPr>
              <w:pStyle w:val="TableParagraph"/>
              <w:tabs>
                <w:tab w:val="left" w:pos="2053"/>
                <w:tab w:val="left" w:pos="3767"/>
              </w:tabs>
              <w:spacing w:line="269" w:lineRule="exact"/>
              <w:rPr>
                <w:sz w:val="24"/>
              </w:rPr>
            </w:pPr>
            <w:r>
              <w:rPr>
                <w:noProof/>
              </w:rPr>
              <mc:AlternateContent>
                <mc:Choice Requires="wps">
                  <w:drawing>
                    <wp:anchor distT="0" distB="0" distL="0" distR="0" simplePos="0" relativeHeight="487413760" behindDoc="1" locked="0" layoutInCell="1" allowOverlap="1">
                      <wp:simplePos x="0" y="0"/>
                      <wp:positionH relativeFrom="column">
                        <wp:posOffset>836422</wp:posOffset>
                      </wp:positionH>
                      <wp:positionV relativeFrom="paragraph">
                        <wp:posOffset>1062</wp:posOffset>
                      </wp:positionV>
                      <wp:extent cx="155575" cy="15557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9" name="Graphic 49"/>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083678pt;width:12.25pt;height:12.25pt;mso-position-horizontal-relative:column;mso-position-vertical-relative:paragraph;z-index:-15902720" id="docshapegroup47" coordorigin="1317,2" coordsize="245,245">
                      <v:rect style="position:absolute;left:1327;top:11;width:225;height:225" id="docshape48"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4272" behindDoc="1" locked="0" layoutInCell="1" allowOverlap="1">
                      <wp:simplePos x="0" y="0"/>
                      <wp:positionH relativeFrom="column">
                        <wp:posOffset>1636522</wp:posOffset>
                      </wp:positionH>
                      <wp:positionV relativeFrom="paragraph">
                        <wp:posOffset>1062</wp:posOffset>
                      </wp:positionV>
                      <wp:extent cx="155575" cy="1555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1" name="Graphic 51"/>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083678pt;width:12.25pt;height:12.25pt;mso-position-horizontal-relative:column;mso-position-vertical-relative:paragraph;z-index:-15902208" id="docshapegroup49" coordorigin="2577,2" coordsize="245,245">
                      <v:rect style="position:absolute;left:2587;top:11;width:225;height:225" id="docshape50"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580"/>
        </w:trPr>
        <w:tc>
          <w:tcPr>
            <w:tcW w:w="2122" w:type="dxa"/>
            <w:vMerge w:val="restart"/>
          </w:tcPr>
          <w:p w:rsidR="003A445C" w:rsidRDefault="003A445C">
            <w:pPr>
              <w:pStyle w:val="TableParagraph"/>
              <w:ind w:left="0"/>
              <w:rPr>
                <w:i/>
                <w:sz w:val="24"/>
              </w:rPr>
            </w:pPr>
          </w:p>
          <w:p w:rsidR="003A445C" w:rsidRDefault="003A445C">
            <w:pPr>
              <w:pStyle w:val="TableParagraph"/>
              <w:spacing w:before="154"/>
              <w:ind w:left="0"/>
              <w:rPr>
                <w:i/>
                <w:sz w:val="24"/>
              </w:rPr>
            </w:pPr>
          </w:p>
          <w:p w:rsidR="003A445C" w:rsidRDefault="00000000">
            <w:pPr>
              <w:pStyle w:val="TableParagraph"/>
              <w:ind w:left="110"/>
              <w:rPr>
                <w:sz w:val="24"/>
              </w:rPr>
            </w:pPr>
            <w:r>
              <w:rPr>
                <w:spacing w:val="-2"/>
                <w:sz w:val="24"/>
              </w:rPr>
              <w:t>METHOD</w:t>
            </w: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14784" behindDoc="1" locked="0" layoutInCell="1" allowOverlap="1">
                      <wp:simplePos x="0" y="0"/>
                      <wp:positionH relativeFrom="column">
                        <wp:posOffset>61722</wp:posOffset>
                      </wp:positionH>
                      <wp:positionV relativeFrom="paragraph">
                        <wp:posOffset>185165</wp:posOffset>
                      </wp:positionV>
                      <wp:extent cx="155575" cy="1555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3" name="Graphic 53"/>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4.57999pt;width:12.25pt;height:12.25pt;mso-position-horizontal-relative:column;mso-position-vertical-relative:paragraph;z-index:-15901696" id="docshapegroup51" coordorigin="97,292" coordsize="245,245">
                      <v:rect style="position:absolute;left:107;top:301;width:225;height:225" id="docshape52" filled="false" stroked="true" strokeweight="1pt" strokecolor="#000000">
                        <v:stroke dashstyle="solid"/>
                      </v:rect>
                      <w10:wrap type="none"/>
                    </v:group>
                  </w:pict>
                </mc:Fallback>
              </mc:AlternateContent>
            </w:r>
            <w:r>
              <w:rPr>
                <w:sz w:val="24"/>
              </w:rPr>
              <w:t>Is</w:t>
            </w:r>
            <w:r>
              <w:rPr>
                <w:spacing w:val="-3"/>
                <w:sz w:val="24"/>
              </w:rPr>
              <w:t xml:space="preserve"> </w:t>
            </w:r>
            <w:r>
              <w:rPr>
                <w:sz w:val="24"/>
              </w:rPr>
              <w:t>the</w:t>
            </w:r>
            <w:r>
              <w:rPr>
                <w:spacing w:val="-3"/>
                <w:sz w:val="24"/>
              </w:rPr>
              <w:t xml:space="preserve"> </w:t>
            </w:r>
            <w:r>
              <w:rPr>
                <w:sz w:val="24"/>
              </w:rPr>
              <w:t>method</w:t>
            </w:r>
            <w:r>
              <w:rPr>
                <w:spacing w:val="-3"/>
                <w:sz w:val="24"/>
              </w:rPr>
              <w:t xml:space="preserve"> </w:t>
            </w:r>
            <w:r>
              <w:rPr>
                <w:sz w:val="24"/>
              </w:rPr>
              <w:t>of</w:t>
            </w:r>
            <w:r>
              <w:rPr>
                <w:spacing w:val="-2"/>
                <w:sz w:val="24"/>
              </w:rPr>
              <w:t xml:space="preserve"> </w:t>
            </w:r>
            <w:r>
              <w:rPr>
                <w:sz w:val="24"/>
              </w:rPr>
              <w:t>thesis</w:t>
            </w:r>
            <w:r>
              <w:rPr>
                <w:spacing w:val="-2"/>
                <w:sz w:val="24"/>
              </w:rPr>
              <w:t xml:space="preserve"> </w:t>
            </w:r>
            <w:r>
              <w:rPr>
                <w:sz w:val="24"/>
              </w:rPr>
              <w:t>relevant</w:t>
            </w:r>
            <w:r>
              <w:rPr>
                <w:spacing w:val="-5"/>
                <w:sz w:val="24"/>
              </w:rPr>
              <w:t xml:space="preserve"> </w:t>
            </w:r>
            <w:r>
              <w:rPr>
                <w:sz w:val="24"/>
              </w:rPr>
              <w:t>to</w:t>
            </w:r>
            <w:r>
              <w:rPr>
                <w:spacing w:val="-4"/>
                <w:sz w:val="24"/>
              </w:rPr>
              <w:t xml:space="preserve"> </w:t>
            </w:r>
            <w:r>
              <w:rPr>
                <w:sz w:val="24"/>
              </w:rPr>
              <w:t>its</w:t>
            </w:r>
            <w:r>
              <w:rPr>
                <w:spacing w:val="-3"/>
                <w:sz w:val="24"/>
              </w:rPr>
              <w:t xml:space="preserve"> </w:t>
            </w:r>
            <w:r>
              <w:rPr>
                <w:spacing w:val="-2"/>
                <w:sz w:val="24"/>
              </w:rPr>
              <w:t>purpose?</w:t>
            </w:r>
          </w:p>
          <w:p w:rsidR="003A445C" w:rsidRDefault="00000000">
            <w:pPr>
              <w:pStyle w:val="TableParagraph"/>
              <w:tabs>
                <w:tab w:val="left" w:pos="2053"/>
                <w:tab w:val="left" w:pos="3767"/>
              </w:tabs>
              <w:spacing w:line="270" w:lineRule="exact"/>
              <w:rPr>
                <w:sz w:val="24"/>
              </w:rPr>
            </w:pPr>
            <w:r>
              <w:rPr>
                <w:noProof/>
              </w:rPr>
              <mc:AlternateContent>
                <mc:Choice Requires="wps">
                  <w:drawing>
                    <wp:anchor distT="0" distB="0" distL="0" distR="0" simplePos="0" relativeHeight="487415296" behindDoc="1" locked="0" layoutInCell="1" allowOverlap="1">
                      <wp:simplePos x="0" y="0"/>
                      <wp:positionH relativeFrom="column">
                        <wp:posOffset>836422</wp:posOffset>
                      </wp:positionH>
                      <wp:positionV relativeFrom="paragraph">
                        <wp:posOffset>-3481</wp:posOffset>
                      </wp:positionV>
                      <wp:extent cx="155575" cy="1555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5" name="Graphic 5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274143pt;width:12.25pt;height:12.25pt;mso-position-horizontal-relative:column;mso-position-vertical-relative:paragraph;z-index:-15901184" id="docshapegroup53" coordorigin="1317,-5" coordsize="245,245">
                      <v:rect style="position:absolute;left:1327;top:4;width:225;height:225" id="docshape54"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5808" behindDoc="1" locked="0" layoutInCell="1" allowOverlap="1">
                      <wp:simplePos x="0" y="0"/>
                      <wp:positionH relativeFrom="column">
                        <wp:posOffset>1636522</wp:posOffset>
                      </wp:positionH>
                      <wp:positionV relativeFrom="paragraph">
                        <wp:posOffset>-3481</wp:posOffset>
                      </wp:positionV>
                      <wp:extent cx="155575" cy="1555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7" name="Graphic 57"/>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274143pt;width:12.25pt;height:12.25pt;mso-position-horizontal-relative:column;mso-position-vertical-relative:paragraph;z-index:-15900672" id="docshapegroup55" coordorigin="2577,-5" coordsize="245,245">
                      <v:rect style="position:absolute;left:2587;top:4;width:225;height:225" id="docshape56"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580"/>
        </w:trPr>
        <w:tc>
          <w:tcPr>
            <w:tcW w:w="2122" w:type="dxa"/>
            <w:vMerge/>
            <w:tcBorders>
              <w:top w:val="nil"/>
            </w:tcBorders>
          </w:tcPr>
          <w:p w:rsidR="003A445C" w:rsidRDefault="003A445C">
            <w:pPr>
              <w:rPr>
                <w:sz w:val="2"/>
                <w:szCs w:val="2"/>
              </w:rPr>
            </w:pPr>
          </w:p>
        </w:tc>
        <w:tc>
          <w:tcPr>
            <w:tcW w:w="6943" w:type="dxa"/>
          </w:tcPr>
          <w:p w:rsidR="003A445C" w:rsidRDefault="00000000">
            <w:pPr>
              <w:pStyle w:val="TableParagraph"/>
              <w:tabs>
                <w:tab w:val="left" w:pos="2053"/>
                <w:tab w:val="left" w:pos="3767"/>
              </w:tabs>
              <w:spacing w:line="290" w:lineRule="exact"/>
              <w:ind w:right="1086" w:hanging="373"/>
              <w:rPr>
                <w:sz w:val="24"/>
              </w:rPr>
            </w:pPr>
            <w:r>
              <w:rPr>
                <w:noProof/>
              </w:rPr>
              <mc:AlternateContent>
                <mc:Choice Requires="wps">
                  <w:drawing>
                    <wp:anchor distT="0" distB="0" distL="0" distR="0" simplePos="0" relativeHeight="487416320" behindDoc="1" locked="0" layoutInCell="1" allowOverlap="1">
                      <wp:simplePos x="0" y="0"/>
                      <wp:positionH relativeFrom="column">
                        <wp:posOffset>61722</wp:posOffset>
                      </wp:positionH>
                      <wp:positionV relativeFrom="paragraph">
                        <wp:posOffset>190245</wp:posOffset>
                      </wp:positionV>
                      <wp:extent cx="155575" cy="15557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9" name="Graphic 59"/>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4.97999pt;width:12.25pt;height:12.25pt;mso-position-horizontal-relative:column;mso-position-vertical-relative:paragraph;z-index:-15900160" id="docshapegroup57" coordorigin="97,300" coordsize="245,245">
                      <v:rect style="position:absolute;left:107;top:309;width:225;height:225" id="docshape58"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6832" behindDoc="1" locked="0" layoutInCell="1" allowOverlap="1">
                      <wp:simplePos x="0" y="0"/>
                      <wp:positionH relativeFrom="column">
                        <wp:posOffset>836422</wp:posOffset>
                      </wp:positionH>
                      <wp:positionV relativeFrom="paragraph">
                        <wp:posOffset>185800</wp:posOffset>
                      </wp:positionV>
                      <wp:extent cx="15557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1" name="Graphic 61"/>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14.62999pt;width:12.25pt;height:12.25pt;mso-position-horizontal-relative:column;mso-position-vertical-relative:paragraph;z-index:-15899648" id="docshapegroup59" coordorigin="1317,293" coordsize="245,245">
                      <v:rect style="position:absolute;left:1327;top:302;width:225;height:225" id="docshape60"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7344" behindDoc="1" locked="0" layoutInCell="1" allowOverlap="1">
                      <wp:simplePos x="0" y="0"/>
                      <wp:positionH relativeFrom="column">
                        <wp:posOffset>1636522</wp:posOffset>
                      </wp:positionH>
                      <wp:positionV relativeFrom="paragraph">
                        <wp:posOffset>185800</wp:posOffset>
                      </wp:positionV>
                      <wp:extent cx="155575" cy="1555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3" name="Graphic 63"/>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14.62999pt;width:12.25pt;height:12.25pt;mso-position-horizontal-relative:column;mso-position-vertical-relative:paragraph;z-index:-15899136" id="docshapegroup61" coordorigin="2577,293" coordsize="245,245">
                      <v:rect style="position:absolute;left:2587;top:302;width:225;height:225" id="docshape62" filled="false" stroked="true" strokeweight="1pt" strokecolor="#000000">
                        <v:stroke dashstyle="solid"/>
                      </v:rect>
                      <w10:wrap type="none"/>
                    </v:group>
                  </w:pict>
                </mc:Fallback>
              </mc:AlternateContent>
            </w:r>
            <w:r>
              <w:rPr>
                <w:sz w:val="24"/>
              </w:rPr>
              <w:t xml:space="preserve">Are the data collection instruments valid and reliable? </w:t>
            </w:r>
            <w:r>
              <w:rPr>
                <w:spacing w:val="-4"/>
                <w:sz w:val="24"/>
              </w:rPr>
              <w:t>Yes</w:t>
            </w:r>
            <w:r>
              <w:rPr>
                <w:sz w:val="24"/>
              </w:rPr>
              <w:tab/>
            </w:r>
            <w:r>
              <w:rPr>
                <w:spacing w:val="-6"/>
                <w:sz w:val="24"/>
              </w:rPr>
              <w:t>No</w:t>
            </w:r>
            <w:r>
              <w:rPr>
                <w:sz w:val="24"/>
              </w:rPr>
              <w:tab/>
              <w:t>Requires</w:t>
            </w:r>
            <w:r>
              <w:rPr>
                <w:spacing w:val="-19"/>
                <w:sz w:val="24"/>
              </w:rPr>
              <w:t xml:space="preserve"> </w:t>
            </w:r>
            <w:r>
              <w:rPr>
                <w:sz w:val="24"/>
              </w:rPr>
              <w:t>Correction</w:t>
            </w:r>
          </w:p>
        </w:tc>
      </w:tr>
      <w:tr w:rsidR="003A445C">
        <w:trPr>
          <w:trHeight w:val="578"/>
        </w:trPr>
        <w:tc>
          <w:tcPr>
            <w:tcW w:w="2122" w:type="dxa"/>
            <w:vMerge/>
            <w:tcBorders>
              <w:top w:val="nil"/>
            </w:tcBorders>
          </w:tcPr>
          <w:p w:rsidR="003A445C" w:rsidRDefault="003A445C">
            <w:pPr>
              <w:rPr>
                <w:sz w:val="2"/>
                <w:szCs w:val="2"/>
              </w:rPr>
            </w:pPr>
          </w:p>
        </w:tc>
        <w:tc>
          <w:tcPr>
            <w:tcW w:w="6943" w:type="dxa"/>
          </w:tcPr>
          <w:p w:rsidR="003A445C" w:rsidRDefault="00000000">
            <w:pPr>
              <w:pStyle w:val="TableParagraph"/>
              <w:spacing w:line="288" w:lineRule="exact"/>
              <w:ind w:left="109"/>
              <w:rPr>
                <w:sz w:val="24"/>
              </w:rPr>
            </w:pPr>
            <w:r>
              <w:rPr>
                <w:noProof/>
              </w:rPr>
              <mc:AlternateContent>
                <mc:Choice Requires="wps">
                  <w:drawing>
                    <wp:anchor distT="0" distB="0" distL="0" distR="0" simplePos="0" relativeHeight="487417856" behindDoc="1" locked="0" layoutInCell="1" allowOverlap="1">
                      <wp:simplePos x="0" y="0"/>
                      <wp:positionH relativeFrom="column">
                        <wp:posOffset>61722</wp:posOffset>
                      </wp:positionH>
                      <wp:positionV relativeFrom="paragraph">
                        <wp:posOffset>185166</wp:posOffset>
                      </wp:positionV>
                      <wp:extent cx="155575" cy="155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5" name="Graphic 6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4.58002pt;width:12.25pt;height:12.25pt;mso-position-horizontal-relative:column;mso-position-vertical-relative:paragraph;z-index:-15898624" id="docshapegroup63" coordorigin="97,292" coordsize="245,245">
                      <v:rect style="position:absolute;left:107;top:301;width:225;height:225" id="docshape64" filled="false" stroked="true" strokeweight="1pt" strokecolor="#000000">
                        <v:stroke dashstyle="solid"/>
                      </v:rect>
                      <w10:wrap type="none"/>
                    </v:group>
                  </w:pict>
                </mc:Fallback>
              </mc:AlternateContent>
            </w:r>
            <w:r>
              <w:rPr>
                <w:sz w:val="24"/>
              </w:rPr>
              <w:t>Are</w:t>
            </w:r>
            <w:r>
              <w:rPr>
                <w:spacing w:val="-5"/>
                <w:sz w:val="24"/>
              </w:rPr>
              <w:t xml:space="preserve"> </w:t>
            </w:r>
            <w:r>
              <w:rPr>
                <w:sz w:val="24"/>
              </w:rPr>
              <w:t>the</w:t>
            </w:r>
            <w:r>
              <w:rPr>
                <w:spacing w:val="-4"/>
                <w:sz w:val="24"/>
              </w:rPr>
              <w:t xml:space="preserve"> </w:t>
            </w:r>
            <w:r>
              <w:rPr>
                <w:sz w:val="24"/>
              </w:rPr>
              <w:t>data</w:t>
            </w:r>
            <w:r>
              <w:rPr>
                <w:spacing w:val="-6"/>
                <w:sz w:val="24"/>
              </w:rPr>
              <w:t xml:space="preserve"> </w:t>
            </w:r>
            <w:r>
              <w:rPr>
                <w:sz w:val="24"/>
              </w:rPr>
              <w:t>collection</w:t>
            </w:r>
            <w:r>
              <w:rPr>
                <w:spacing w:val="-4"/>
                <w:sz w:val="24"/>
              </w:rPr>
              <w:t xml:space="preserve"> </w:t>
            </w:r>
            <w:r>
              <w:rPr>
                <w:sz w:val="24"/>
              </w:rPr>
              <w:t>instruments</w:t>
            </w:r>
            <w:r>
              <w:rPr>
                <w:spacing w:val="-5"/>
                <w:sz w:val="24"/>
              </w:rPr>
              <w:t xml:space="preserve"> </w:t>
            </w:r>
            <w:r>
              <w:rPr>
                <w:sz w:val="24"/>
              </w:rPr>
              <w:t>relevant</w:t>
            </w:r>
            <w:r>
              <w:rPr>
                <w:spacing w:val="-6"/>
                <w:sz w:val="24"/>
              </w:rPr>
              <w:t xml:space="preserve"> </w:t>
            </w:r>
            <w:r>
              <w:rPr>
                <w:sz w:val="24"/>
              </w:rPr>
              <w:t>to</w:t>
            </w:r>
            <w:r>
              <w:rPr>
                <w:spacing w:val="-7"/>
                <w:sz w:val="24"/>
              </w:rPr>
              <w:t xml:space="preserve"> </w:t>
            </w:r>
            <w:r>
              <w:rPr>
                <w:sz w:val="24"/>
              </w:rPr>
              <w:t>their</w:t>
            </w:r>
            <w:r>
              <w:rPr>
                <w:spacing w:val="-5"/>
                <w:sz w:val="24"/>
              </w:rPr>
              <w:t xml:space="preserve"> </w:t>
            </w:r>
            <w:r>
              <w:rPr>
                <w:spacing w:val="-2"/>
                <w:sz w:val="24"/>
              </w:rPr>
              <w:t>purpose?</w:t>
            </w:r>
          </w:p>
          <w:p w:rsidR="003A445C" w:rsidRDefault="00000000">
            <w:pPr>
              <w:pStyle w:val="TableParagraph"/>
              <w:tabs>
                <w:tab w:val="left" w:pos="2053"/>
                <w:tab w:val="left" w:pos="3767"/>
              </w:tabs>
              <w:spacing w:line="270" w:lineRule="exact"/>
              <w:rPr>
                <w:sz w:val="24"/>
              </w:rPr>
            </w:pPr>
            <w:r>
              <w:rPr>
                <w:noProof/>
              </w:rPr>
              <mc:AlternateContent>
                <mc:Choice Requires="wps">
                  <w:drawing>
                    <wp:anchor distT="0" distB="0" distL="0" distR="0" simplePos="0" relativeHeight="487418368" behindDoc="1" locked="0" layoutInCell="1" allowOverlap="1">
                      <wp:simplePos x="0" y="0"/>
                      <wp:positionH relativeFrom="column">
                        <wp:posOffset>836422</wp:posOffset>
                      </wp:positionH>
                      <wp:positionV relativeFrom="paragraph">
                        <wp:posOffset>-2338</wp:posOffset>
                      </wp:positionV>
                      <wp:extent cx="155575" cy="1555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67"/>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18414pt;width:12.25pt;height:12.25pt;mso-position-horizontal-relative:column;mso-position-vertical-relative:paragraph;z-index:-15898112" id="docshapegroup65" coordorigin="1317,-4" coordsize="245,245">
                      <v:rect style="position:absolute;left:1327;top:6;width:225;height:225" id="docshape66"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18880" behindDoc="1" locked="0" layoutInCell="1" allowOverlap="1">
                      <wp:simplePos x="0" y="0"/>
                      <wp:positionH relativeFrom="column">
                        <wp:posOffset>1636522</wp:posOffset>
                      </wp:positionH>
                      <wp:positionV relativeFrom="paragraph">
                        <wp:posOffset>-2338</wp:posOffset>
                      </wp:positionV>
                      <wp:extent cx="155575" cy="1555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9" name="Graphic 69"/>
                              <wps:cNvSpPr/>
                              <wps:spPr>
                                <a:xfrm>
                                  <a:off x="6350" y="6350"/>
                                  <a:ext cx="142875" cy="142875"/>
                                </a:xfrm>
                                <a:custGeom>
                                  <a:avLst/>
                                  <a:gdLst/>
                                  <a:ahLst/>
                                  <a:cxnLst/>
                                  <a:rect l="l" t="t" r="r" b="b"/>
                                  <a:pathLst>
                                    <a:path w="142875" h="142875">
                                      <a:moveTo>
                                        <a:pt x="0" y="142874"/>
                                      </a:moveTo>
                                      <a:lnTo>
                                        <a:pt x="142875" y="142874"/>
                                      </a:lnTo>
                                      <a:lnTo>
                                        <a:pt x="142875" y="0"/>
                                      </a:lnTo>
                                      <a:lnTo>
                                        <a:pt x="0" y="0"/>
                                      </a:lnTo>
                                      <a:lnTo>
                                        <a:pt x="0" y="1428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18414pt;width:12.25pt;height:12.25pt;mso-position-horizontal-relative:column;mso-position-vertical-relative:paragraph;z-index:-15897600" id="docshapegroup67" coordorigin="2577,-4" coordsize="245,245">
                      <v:rect style="position:absolute;left:2587;top:6;width:225;height:225" id="docshape68"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r w:rsidR="003A445C">
        <w:trPr>
          <w:trHeight w:val="580"/>
        </w:trPr>
        <w:tc>
          <w:tcPr>
            <w:tcW w:w="2122" w:type="dxa"/>
          </w:tcPr>
          <w:p w:rsidR="003A445C" w:rsidRDefault="00000000">
            <w:pPr>
              <w:pStyle w:val="TableParagraph"/>
              <w:spacing w:before="143"/>
              <w:ind w:left="110"/>
              <w:rPr>
                <w:sz w:val="24"/>
              </w:rPr>
            </w:pPr>
            <w:r>
              <w:rPr>
                <w:spacing w:val="-2"/>
                <w:sz w:val="24"/>
              </w:rPr>
              <w:t>SCHEDULE</w:t>
            </w:r>
          </w:p>
        </w:tc>
        <w:tc>
          <w:tcPr>
            <w:tcW w:w="6943" w:type="dxa"/>
          </w:tcPr>
          <w:p w:rsidR="003A445C" w:rsidRDefault="00000000">
            <w:pPr>
              <w:pStyle w:val="TableParagraph"/>
              <w:spacing w:line="289" w:lineRule="exact"/>
              <w:ind w:left="109"/>
              <w:rPr>
                <w:sz w:val="24"/>
              </w:rPr>
            </w:pPr>
            <w:r>
              <w:rPr>
                <w:noProof/>
              </w:rPr>
              <mc:AlternateContent>
                <mc:Choice Requires="wps">
                  <w:drawing>
                    <wp:anchor distT="0" distB="0" distL="0" distR="0" simplePos="0" relativeHeight="487419392" behindDoc="1" locked="0" layoutInCell="1" allowOverlap="1">
                      <wp:simplePos x="0" y="0"/>
                      <wp:positionH relativeFrom="column">
                        <wp:posOffset>61722</wp:posOffset>
                      </wp:positionH>
                      <wp:positionV relativeFrom="paragraph">
                        <wp:posOffset>190627</wp:posOffset>
                      </wp:positionV>
                      <wp:extent cx="155575" cy="1555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1" name="Graphic 71"/>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860pt;margin-top:15.01002pt;width:12.25pt;height:12.25pt;mso-position-horizontal-relative:column;mso-position-vertical-relative:paragraph;z-index:-15897088" id="docshapegroup69" coordorigin="97,300" coordsize="245,245">
                      <v:rect style="position:absolute;left:107;top:310;width:225;height:225" id="docshape70" filled="false" stroked="true" strokeweight="1pt" strokecolor="#000000">
                        <v:stroke dashstyle="solid"/>
                      </v:rect>
                      <w10:wrap type="none"/>
                    </v:group>
                  </w:pict>
                </mc:Fallback>
              </mc:AlternateContent>
            </w:r>
            <w:r>
              <w:rPr>
                <w:sz w:val="24"/>
              </w:rPr>
              <w:t>Is</w:t>
            </w:r>
            <w:r>
              <w:rPr>
                <w:spacing w:val="-7"/>
                <w:sz w:val="24"/>
              </w:rPr>
              <w:t xml:space="preserve"> </w:t>
            </w:r>
            <w:r>
              <w:rPr>
                <w:sz w:val="24"/>
              </w:rPr>
              <w:t>the</w:t>
            </w:r>
            <w:r>
              <w:rPr>
                <w:spacing w:val="-5"/>
                <w:sz w:val="24"/>
              </w:rPr>
              <w:t xml:space="preserve"> </w:t>
            </w:r>
            <w:r>
              <w:rPr>
                <w:sz w:val="24"/>
              </w:rPr>
              <w:t>working</w:t>
            </w:r>
            <w:r>
              <w:rPr>
                <w:spacing w:val="-8"/>
                <w:sz w:val="24"/>
              </w:rPr>
              <w:t xml:space="preserve"> </w:t>
            </w:r>
            <w:r>
              <w:rPr>
                <w:sz w:val="24"/>
              </w:rPr>
              <w:t>schedule</w:t>
            </w:r>
            <w:r>
              <w:rPr>
                <w:spacing w:val="-6"/>
                <w:sz w:val="24"/>
              </w:rPr>
              <w:t xml:space="preserve"> </w:t>
            </w:r>
            <w:r>
              <w:rPr>
                <w:sz w:val="24"/>
              </w:rPr>
              <w:t>planned</w:t>
            </w:r>
            <w:r>
              <w:rPr>
                <w:spacing w:val="-9"/>
                <w:sz w:val="24"/>
              </w:rPr>
              <w:t xml:space="preserve"> </w:t>
            </w:r>
            <w:r>
              <w:rPr>
                <w:spacing w:val="-2"/>
                <w:sz w:val="24"/>
              </w:rPr>
              <w:t>accordingly?</w:t>
            </w:r>
          </w:p>
          <w:p w:rsidR="003A445C" w:rsidRDefault="00000000">
            <w:pPr>
              <w:pStyle w:val="TableParagraph"/>
              <w:tabs>
                <w:tab w:val="left" w:pos="2053"/>
                <w:tab w:val="left" w:pos="3767"/>
              </w:tabs>
              <w:spacing w:line="270" w:lineRule="exact"/>
              <w:rPr>
                <w:sz w:val="24"/>
              </w:rPr>
            </w:pPr>
            <w:r>
              <w:rPr>
                <w:noProof/>
              </w:rPr>
              <mc:AlternateContent>
                <mc:Choice Requires="wps">
                  <w:drawing>
                    <wp:anchor distT="0" distB="0" distL="0" distR="0" simplePos="0" relativeHeight="487419904" behindDoc="1" locked="0" layoutInCell="1" allowOverlap="1">
                      <wp:simplePos x="0" y="0"/>
                      <wp:positionH relativeFrom="column">
                        <wp:posOffset>836422</wp:posOffset>
                      </wp:positionH>
                      <wp:positionV relativeFrom="paragraph">
                        <wp:posOffset>1979</wp:posOffset>
                      </wp:positionV>
                      <wp:extent cx="155575" cy="155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3" name="Graphic 73"/>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860001pt;margin-top:.155856pt;width:12.25pt;height:12.25pt;mso-position-horizontal-relative:column;mso-position-vertical-relative:paragraph;z-index:-15896576" id="docshapegroup71" coordorigin="1317,3" coordsize="245,245">
                      <v:rect style="position:absolute;left:1327;top:13;width:225;height:225" id="docshape72" filled="false" stroked="true" strokeweight="1pt" strokecolor="#000000">
                        <v:stroke dashstyle="solid"/>
                      </v:rect>
                      <w10:wrap type="none"/>
                    </v:group>
                  </w:pict>
                </mc:Fallback>
              </mc:AlternateContent>
            </w:r>
            <w:r>
              <w:rPr>
                <w:noProof/>
              </w:rPr>
              <mc:AlternateContent>
                <mc:Choice Requires="wps">
                  <w:drawing>
                    <wp:anchor distT="0" distB="0" distL="0" distR="0" simplePos="0" relativeHeight="487420416" behindDoc="1" locked="0" layoutInCell="1" allowOverlap="1">
                      <wp:simplePos x="0" y="0"/>
                      <wp:positionH relativeFrom="column">
                        <wp:posOffset>1636522</wp:posOffset>
                      </wp:positionH>
                      <wp:positionV relativeFrom="paragraph">
                        <wp:posOffset>1979</wp:posOffset>
                      </wp:positionV>
                      <wp:extent cx="155575" cy="1555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5" name="Graphic 75"/>
                              <wps:cNvSpPr/>
                              <wps:spPr>
                                <a:xfrm>
                                  <a:off x="6350" y="6350"/>
                                  <a:ext cx="142875" cy="142875"/>
                                </a:xfrm>
                                <a:custGeom>
                                  <a:avLst/>
                                  <a:gdLst/>
                                  <a:ahLst/>
                                  <a:cxnLst/>
                                  <a:rect l="l" t="t" r="r" b="b"/>
                                  <a:pathLst>
                                    <a:path w="142875" h="142875">
                                      <a:moveTo>
                                        <a:pt x="0" y="142875"/>
                                      </a:moveTo>
                                      <a:lnTo>
                                        <a:pt x="142875" y="142875"/>
                                      </a:lnTo>
                                      <a:lnTo>
                                        <a:pt x="1428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8.860001pt;margin-top:.155856pt;width:12.25pt;height:12.25pt;mso-position-horizontal-relative:column;mso-position-vertical-relative:paragraph;z-index:-15896064" id="docshapegroup73" coordorigin="2577,3" coordsize="245,245">
                      <v:rect style="position:absolute;left:2587;top:13;width:225;height:225" id="docshape74" filled="false" stroked="true" strokeweight="1pt" strokecolor="#000000">
                        <v:stroke dashstyle="solid"/>
                      </v:rect>
                      <w10:wrap type="none"/>
                    </v:group>
                  </w:pict>
                </mc:Fallback>
              </mc:AlternateContent>
            </w:r>
            <w:r>
              <w:rPr>
                <w:spacing w:val="-5"/>
                <w:sz w:val="24"/>
              </w:rPr>
              <w:t>Yes</w:t>
            </w:r>
            <w:r>
              <w:rPr>
                <w:sz w:val="24"/>
              </w:rPr>
              <w:tab/>
            </w:r>
            <w:r>
              <w:rPr>
                <w:spacing w:val="-5"/>
                <w:sz w:val="24"/>
              </w:rPr>
              <w:t>No</w:t>
            </w:r>
            <w:r>
              <w:rPr>
                <w:sz w:val="24"/>
              </w:rPr>
              <w:tab/>
              <w:t>Requires</w:t>
            </w:r>
            <w:r>
              <w:rPr>
                <w:spacing w:val="-14"/>
                <w:sz w:val="24"/>
              </w:rPr>
              <w:t xml:space="preserve"> </w:t>
            </w:r>
            <w:r>
              <w:rPr>
                <w:spacing w:val="-2"/>
                <w:sz w:val="24"/>
              </w:rPr>
              <w:t>Correction</w:t>
            </w:r>
          </w:p>
        </w:tc>
      </w:tr>
    </w:tbl>
    <w:p w:rsidR="003A445C" w:rsidRDefault="003A445C" w:rsidP="00020C47">
      <w:pPr>
        <w:tabs>
          <w:tab w:val="left" w:pos="6196"/>
        </w:tabs>
        <w:rPr>
          <w:rFonts w:ascii="Tahoma"/>
        </w:rPr>
        <w:sectPr w:rsidR="003A445C">
          <w:headerReference w:type="default" r:id="rId7"/>
          <w:footerReference w:type="default" r:id="rId8"/>
          <w:type w:val="continuous"/>
          <w:pgSz w:w="11910" w:h="16840"/>
          <w:pgMar w:top="1760" w:right="1300" w:bottom="1220" w:left="1300" w:header="708" w:footer="1022" w:gutter="0"/>
          <w:pgNumType w:start="1"/>
          <w:cols w:space="720"/>
        </w:sectPr>
      </w:pPr>
    </w:p>
    <w:p w:rsidR="003A445C" w:rsidRDefault="00000000" w:rsidP="00020C47">
      <w:pPr>
        <w:tabs>
          <w:tab w:val="left" w:pos="3596"/>
        </w:tabs>
        <w:spacing w:line="348" w:lineRule="auto"/>
        <w:ind w:right="269"/>
        <w:rPr>
          <w:rFonts w:ascii="Tahoma"/>
          <w:i/>
          <w:sz w:val="23"/>
        </w:rPr>
      </w:pPr>
      <w:r>
        <w:rPr>
          <w:rFonts w:ascii="Tahoma"/>
          <w:b/>
          <w:sz w:val="20"/>
        </w:rPr>
        <w:lastRenderedPageBreak/>
        <w:t>THESIS TITLE (ENGLISH)</w:t>
      </w:r>
      <w:r>
        <w:rPr>
          <w:rFonts w:ascii="Tahoma"/>
          <w:b/>
          <w:sz w:val="20"/>
        </w:rPr>
        <w:tab/>
        <w:t xml:space="preserve">: </w:t>
      </w:r>
      <w:r>
        <w:rPr>
          <w:rFonts w:ascii="Tahoma"/>
        </w:rPr>
        <w:t>DISABILITY</w:t>
      </w:r>
      <w:r>
        <w:rPr>
          <w:rFonts w:ascii="Tahoma"/>
          <w:spacing w:val="-5"/>
        </w:rPr>
        <w:t xml:space="preserve"> </w:t>
      </w:r>
      <w:r>
        <w:rPr>
          <w:rFonts w:ascii="Tahoma"/>
        </w:rPr>
        <w:t>AS</w:t>
      </w:r>
      <w:r>
        <w:rPr>
          <w:rFonts w:ascii="Tahoma"/>
          <w:spacing w:val="-4"/>
        </w:rPr>
        <w:t xml:space="preserve"> </w:t>
      </w:r>
      <w:r>
        <w:rPr>
          <w:rFonts w:ascii="Tahoma"/>
        </w:rPr>
        <w:t>A</w:t>
      </w:r>
      <w:r>
        <w:rPr>
          <w:rFonts w:ascii="Tahoma"/>
          <w:spacing w:val="-3"/>
        </w:rPr>
        <w:t xml:space="preserve"> </w:t>
      </w:r>
      <w:r>
        <w:rPr>
          <w:rFonts w:ascii="Tahoma"/>
        </w:rPr>
        <w:t>FORM</w:t>
      </w:r>
      <w:r>
        <w:rPr>
          <w:rFonts w:ascii="Tahoma"/>
          <w:spacing w:val="-6"/>
        </w:rPr>
        <w:t xml:space="preserve"> </w:t>
      </w:r>
      <w:r>
        <w:rPr>
          <w:rFonts w:ascii="Tahoma"/>
        </w:rPr>
        <w:t>OF</w:t>
      </w:r>
      <w:r>
        <w:rPr>
          <w:rFonts w:ascii="Tahoma"/>
          <w:spacing w:val="-5"/>
        </w:rPr>
        <w:t xml:space="preserve"> </w:t>
      </w:r>
      <w:r>
        <w:rPr>
          <w:rFonts w:ascii="Tahoma"/>
        </w:rPr>
        <w:t>EMPOWERMENT</w:t>
      </w:r>
      <w:r>
        <w:rPr>
          <w:rFonts w:ascii="Tahoma"/>
          <w:spacing w:val="-5"/>
        </w:rPr>
        <w:t xml:space="preserve"> </w:t>
      </w:r>
      <w:r>
        <w:rPr>
          <w:rFonts w:ascii="Tahoma"/>
        </w:rPr>
        <w:t>IN</w:t>
      </w:r>
      <w:r>
        <w:rPr>
          <w:rFonts w:ascii="Tahoma"/>
          <w:spacing w:val="-4"/>
        </w:rPr>
        <w:t xml:space="preserve"> </w:t>
      </w:r>
      <w:r>
        <w:rPr>
          <w:rFonts w:ascii="Tahoma"/>
        </w:rPr>
        <w:t>POST- COLONIAL</w:t>
      </w:r>
      <w:r>
        <w:rPr>
          <w:rFonts w:ascii="Tahoma"/>
          <w:spacing w:val="-9"/>
        </w:rPr>
        <w:t xml:space="preserve"> </w:t>
      </w:r>
      <w:r>
        <w:rPr>
          <w:rFonts w:ascii="Tahoma"/>
        </w:rPr>
        <w:t>NARRATIVES</w:t>
      </w:r>
      <w:r>
        <w:rPr>
          <w:rFonts w:ascii="Tahoma"/>
          <w:spacing w:val="-10"/>
        </w:rPr>
        <w:t xml:space="preserve"> </w:t>
      </w:r>
      <w:r>
        <w:rPr>
          <w:rFonts w:ascii="Tahoma"/>
          <w:i/>
          <w:sz w:val="23"/>
        </w:rPr>
        <w:t>BONE</w:t>
      </w:r>
      <w:r>
        <w:rPr>
          <w:rFonts w:ascii="Tahoma"/>
          <w:i/>
          <w:spacing w:val="-11"/>
          <w:sz w:val="23"/>
        </w:rPr>
        <w:t xml:space="preserve"> </w:t>
      </w:r>
      <w:r>
        <w:rPr>
          <w:rFonts w:ascii="Tahoma"/>
          <w:i/>
          <w:sz w:val="23"/>
        </w:rPr>
        <w:t>PEOPLE</w:t>
      </w:r>
      <w:r>
        <w:rPr>
          <w:rFonts w:ascii="Tahoma"/>
          <w:i/>
          <w:spacing w:val="-12"/>
          <w:sz w:val="23"/>
        </w:rPr>
        <w:t xml:space="preserve"> </w:t>
      </w:r>
      <w:r>
        <w:rPr>
          <w:rFonts w:ascii="Tahoma"/>
        </w:rPr>
        <w:t>AND</w:t>
      </w:r>
      <w:r>
        <w:rPr>
          <w:rFonts w:ascii="Tahoma"/>
          <w:spacing w:val="-9"/>
        </w:rPr>
        <w:t xml:space="preserve"> </w:t>
      </w:r>
      <w:r>
        <w:rPr>
          <w:rFonts w:ascii="Tahoma"/>
          <w:i/>
          <w:sz w:val="23"/>
        </w:rPr>
        <w:t>THE</w:t>
      </w:r>
      <w:r>
        <w:rPr>
          <w:rFonts w:ascii="Tahoma"/>
          <w:i/>
          <w:spacing w:val="-12"/>
          <w:sz w:val="23"/>
        </w:rPr>
        <w:t xml:space="preserve"> </w:t>
      </w:r>
      <w:r>
        <w:rPr>
          <w:rFonts w:ascii="Tahoma"/>
          <w:i/>
          <w:sz w:val="23"/>
        </w:rPr>
        <w:t>ABSOLUTELY</w:t>
      </w:r>
      <w:r>
        <w:rPr>
          <w:rFonts w:ascii="Tahoma"/>
          <w:i/>
          <w:spacing w:val="-13"/>
          <w:sz w:val="23"/>
        </w:rPr>
        <w:t xml:space="preserve"> </w:t>
      </w:r>
      <w:r>
        <w:rPr>
          <w:rFonts w:ascii="Tahoma"/>
          <w:i/>
          <w:sz w:val="23"/>
        </w:rPr>
        <w:t>TRUE</w:t>
      </w:r>
      <w:r>
        <w:rPr>
          <w:rFonts w:ascii="Tahoma"/>
          <w:i/>
          <w:spacing w:val="-12"/>
          <w:sz w:val="23"/>
        </w:rPr>
        <w:t xml:space="preserve"> </w:t>
      </w:r>
      <w:r>
        <w:rPr>
          <w:rFonts w:ascii="Tahoma"/>
          <w:i/>
          <w:sz w:val="23"/>
        </w:rPr>
        <w:t>DIARY</w:t>
      </w:r>
      <w:r>
        <w:rPr>
          <w:rFonts w:ascii="Tahoma"/>
          <w:i/>
          <w:spacing w:val="-12"/>
          <w:sz w:val="23"/>
        </w:rPr>
        <w:t xml:space="preserve"> </w:t>
      </w:r>
      <w:r>
        <w:rPr>
          <w:rFonts w:ascii="Tahoma"/>
          <w:i/>
          <w:sz w:val="23"/>
        </w:rPr>
        <w:t>OF</w:t>
      </w:r>
      <w:r>
        <w:rPr>
          <w:rFonts w:ascii="Tahoma"/>
          <w:i/>
          <w:spacing w:val="-12"/>
          <w:sz w:val="23"/>
        </w:rPr>
        <w:t xml:space="preserve"> </w:t>
      </w:r>
      <w:r>
        <w:rPr>
          <w:rFonts w:ascii="Tahoma"/>
          <w:i/>
          <w:sz w:val="23"/>
        </w:rPr>
        <w:t>A</w:t>
      </w:r>
      <w:r>
        <w:rPr>
          <w:rFonts w:ascii="Tahoma"/>
          <w:i/>
          <w:spacing w:val="-12"/>
          <w:sz w:val="23"/>
        </w:rPr>
        <w:t xml:space="preserve"> </w:t>
      </w:r>
      <w:r>
        <w:rPr>
          <w:rFonts w:ascii="Tahoma"/>
          <w:i/>
          <w:sz w:val="23"/>
        </w:rPr>
        <w:t>PART- TIME INDIAN</w:t>
      </w:r>
    </w:p>
    <w:p w:rsidR="003A445C" w:rsidRDefault="003A445C">
      <w:pPr>
        <w:pStyle w:val="BodyText"/>
        <w:spacing w:before="123"/>
        <w:rPr>
          <w:rFonts w:ascii="Tahoma"/>
          <w:b/>
          <w:sz w:val="20"/>
        </w:rPr>
      </w:pPr>
    </w:p>
    <w:p w:rsidR="003A445C" w:rsidRDefault="00000000">
      <w:pPr>
        <w:pStyle w:val="ListParagraph"/>
        <w:numPr>
          <w:ilvl w:val="0"/>
          <w:numId w:val="3"/>
        </w:numPr>
        <w:tabs>
          <w:tab w:val="left" w:pos="688"/>
        </w:tabs>
        <w:spacing w:before="1"/>
        <w:ind w:left="688" w:hanging="212"/>
        <w:jc w:val="left"/>
        <w:rPr>
          <w:b/>
          <w:sz w:val="20"/>
        </w:rPr>
      </w:pPr>
      <w:r>
        <w:rPr>
          <w:b/>
          <w:spacing w:val="-4"/>
          <w:sz w:val="20"/>
        </w:rPr>
        <w:t>TOPIC</w:t>
      </w:r>
    </w:p>
    <w:p w:rsidR="003A445C" w:rsidRDefault="003A445C">
      <w:pPr>
        <w:pStyle w:val="BodyText"/>
        <w:rPr>
          <w:rFonts w:ascii="Tahoma"/>
          <w:b/>
          <w:sz w:val="20"/>
        </w:rPr>
      </w:pPr>
    </w:p>
    <w:p w:rsidR="003A445C" w:rsidRDefault="003A445C">
      <w:pPr>
        <w:pStyle w:val="BodyText"/>
        <w:spacing w:before="166"/>
        <w:rPr>
          <w:rFonts w:ascii="Tahoma"/>
          <w:b/>
          <w:sz w:val="20"/>
        </w:rPr>
      </w:pPr>
    </w:p>
    <w:p w:rsidR="003A445C" w:rsidRDefault="00000000">
      <w:pPr>
        <w:pStyle w:val="BodyText"/>
        <w:spacing w:line="360" w:lineRule="auto"/>
        <w:ind w:left="116" w:right="112" w:firstLine="283"/>
        <w:jc w:val="both"/>
      </w:pPr>
      <w:r>
        <w:t>The introductory sections of the research will provide rumination about disability studies’ theory and praxis, and it will simultaneously explore the theoretical pillars of post-colonial thought. Thenceforward, we provide an intersection of the foremost but unheeded theme of disability</w:t>
      </w:r>
      <w:r>
        <w:rPr>
          <w:spacing w:val="-15"/>
        </w:rPr>
        <w:t xml:space="preserve"> </w:t>
      </w:r>
      <w:r>
        <w:t>and</w:t>
      </w:r>
      <w:r>
        <w:rPr>
          <w:spacing w:val="-15"/>
        </w:rPr>
        <w:t xml:space="preserve"> </w:t>
      </w:r>
      <w:r>
        <w:t>post-colonial</w:t>
      </w:r>
      <w:r>
        <w:rPr>
          <w:spacing w:val="-15"/>
        </w:rPr>
        <w:t xml:space="preserve"> </w:t>
      </w:r>
      <w:r>
        <w:t>issues.</w:t>
      </w:r>
      <w:r>
        <w:rPr>
          <w:spacing w:val="-15"/>
        </w:rPr>
        <w:t xml:space="preserve"> </w:t>
      </w:r>
      <w:r>
        <w:rPr>
          <w:u w:val="single"/>
        </w:rPr>
        <w:t>The</w:t>
      </w:r>
      <w:r>
        <w:rPr>
          <w:spacing w:val="-15"/>
          <w:u w:val="single"/>
        </w:rPr>
        <w:t xml:space="preserve"> </w:t>
      </w:r>
      <w:r>
        <w:rPr>
          <w:u w:val="single"/>
        </w:rPr>
        <w:t>study</w:t>
      </w:r>
      <w:r>
        <w:rPr>
          <w:spacing w:val="-15"/>
          <w:u w:val="single"/>
        </w:rPr>
        <w:t xml:space="preserve"> </w:t>
      </w:r>
      <w:r>
        <w:rPr>
          <w:u w:val="single"/>
        </w:rPr>
        <w:t>will</w:t>
      </w:r>
      <w:r>
        <w:rPr>
          <w:spacing w:val="-13"/>
          <w:u w:val="single"/>
        </w:rPr>
        <w:t xml:space="preserve"> </w:t>
      </w:r>
      <w:r>
        <w:rPr>
          <w:u w:val="single"/>
        </w:rPr>
        <w:t>delve</w:t>
      </w:r>
      <w:r>
        <w:rPr>
          <w:spacing w:val="-14"/>
          <w:u w:val="single"/>
        </w:rPr>
        <w:t xml:space="preserve"> </w:t>
      </w:r>
      <w:r>
        <w:rPr>
          <w:u w:val="single"/>
        </w:rPr>
        <w:t>into</w:t>
      </w:r>
      <w:r>
        <w:rPr>
          <w:spacing w:val="-13"/>
          <w:u w:val="single"/>
        </w:rPr>
        <w:t xml:space="preserve"> </w:t>
      </w:r>
      <w:proofErr w:type="spellStart"/>
      <w:r>
        <w:rPr>
          <w:u w:val="single"/>
        </w:rPr>
        <w:t>analysing</w:t>
      </w:r>
      <w:proofErr w:type="spellEnd"/>
      <w:r>
        <w:rPr>
          <w:spacing w:val="-15"/>
          <w:u w:val="single"/>
        </w:rPr>
        <w:t xml:space="preserve"> </w:t>
      </w:r>
      <w:r>
        <w:rPr>
          <w:u w:val="single"/>
        </w:rPr>
        <w:t>two</w:t>
      </w:r>
      <w:r>
        <w:rPr>
          <w:spacing w:val="-13"/>
          <w:u w:val="single"/>
        </w:rPr>
        <w:t xml:space="preserve"> </w:t>
      </w:r>
      <w:r>
        <w:rPr>
          <w:u w:val="single"/>
        </w:rPr>
        <w:t>works</w:t>
      </w:r>
      <w:r>
        <w:rPr>
          <w:spacing w:val="-14"/>
          <w:u w:val="single"/>
        </w:rPr>
        <w:t xml:space="preserve"> </w:t>
      </w:r>
      <w:r>
        <w:rPr>
          <w:u w:val="single"/>
        </w:rPr>
        <w:t>from</w:t>
      </w:r>
      <w:r>
        <w:rPr>
          <w:spacing w:val="-13"/>
          <w:u w:val="single"/>
        </w:rPr>
        <w:t xml:space="preserve"> </w:t>
      </w:r>
      <w:r>
        <w:rPr>
          <w:u w:val="single"/>
        </w:rPr>
        <w:t>different</w:t>
      </w:r>
      <w:r>
        <w:t xml:space="preserve"> </w:t>
      </w:r>
      <w:r>
        <w:rPr>
          <w:u w:val="single"/>
        </w:rPr>
        <w:t>backgrounds.</w:t>
      </w:r>
      <w:r>
        <w:rPr>
          <w:spacing w:val="-1"/>
          <w:u w:val="single"/>
        </w:rPr>
        <w:t xml:space="preserve"> </w:t>
      </w:r>
      <w:r>
        <w:rPr>
          <w:i/>
          <w:u w:val="single"/>
        </w:rPr>
        <w:t>Bone</w:t>
      </w:r>
      <w:r>
        <w:rPr>
          <w:i/>
          <w:spacing w:val="-3"/>
          <w:u w:val="single"/>
        </w:rPr>
        <w:t xml:space="preserve"> </w:t>
      </w:r>
      <w:r>
        <w:rPr>
          <w:i/>
          <w:u w:val="single"/>
        </w:rPr>
        <w:t xml:space="preserve">People </w:t>
      </w:r>
      <w:r>
        <w:rPr>
          <w:u w:val="single"/>
        </w:rPr>
        <w:t>(1984)</w:t>
      </w:r>
      <w:r>
        <w:rPr>
          <w:spacing w:val="-2"/>
          <w:u w:val="single"/>
        </w:rPr>
        <w:t xml:space="preserve"> </w:t>
      </w:r>
      <w:r>
        <w:rPr>
          <w:u w:val="single"/>
        </w:rPr>
        <w:t>by</w:t>
      </w:r>
      <w:r>
        <w:rPr>
          <w:spacing w:val="-5"/>
          <w:u w:val="single"/>
        </w:rPr>
        <w:t xml:space="preserve"> </w:t>
      </w:r>
      <w:r>
        <w:rPr>
          <w:u w:val="single"/>
        </w:rPr>
        <w:t>Keri</w:t>
      </w:r>
      <w:r>
        <w:rPr>
          <w:spacing w:val="-2"/>
          <w:u w:val="single"/>
        </w:rPr>
        <w:t xml:space="preserve"> </w:t>
      </w:r>
      <w:r>
        <w:rPr>
          <w:u w:val="single"/>
        </w:rPr>
        <w:t>Hulme is</w:t>
      </w:r>
      <w:r>
        <w:rPr>
          <w:spacing w:val="-1"/>
          <w:u w:val="single"/>
        </w:rPr>
        <w:t xml:space="preserve"> </w:t>
      </w:r>
      <w:r>
        <w:rPr>
          <w:u w:val="single"/>
        </w:rPr>
        <w:t>set</w:t>
      </w:r>
      <w:r>
        <w:rPr>
          <w:spacing w:val="-1"/>
          <w:u w:val="single"/>
        </w:rPr>
        <w:t xml:space="preserve"> </w:t>
      </w:r>
      <w:r>
        <w:rPr>
          <w:u w:val="single"/>
        </w:rPr>
        <w:t>in</w:t>
      </w:r>
      <w:r>
        <w:rPr>
          <w:spacing w:val="-3"/>
          <w:u w:val="single"/>
        </w:rPr>
        <w:t xml:space="preserve"> </w:t>
      </w:r>
      <w:r>
        <w:rPr>
          <w:u w:val="single"/>
        </w:rPr>
        <w:t>New</w:t>
      </w:r>
      <w:r>
        <w:rPr>
          <w:spacing w:val="-2"/>
          <w:u w:val="single"/>
        </w:rPr>
        <w:t xml:space="preserve"> </w:t>
      </w:r>
      <w:r>
        <w:rPr>
          <w:u w:val="single"/>
        </w:rPr>
        <w:t>Zealand’s</w:t>
      </w:r>
      <w:r>
        <w:rPr>
          <w:spacing w:val="-1"/>
          <w:u w:val="single"/>
        </w:rPr>
        <w:t xml:space="preserve"> </w:t>
      </w:r>
      <w:r>
        <w:rPr>
          <w:u w:val="single"/>
        </w:rPr>
        <w:t>South Island</w:t>
      </w:r>
      <w:r>
        <w:rPr>
          <w:spacing w:val="-2"/>
          <w:u w:val="single"/>
        </w:rPr>
        <w:t xml:space="preserve"> </w:t>
      </w:r>
      <w:r>
        <w:rPr>
          <w:u w:val="single"/>
        </w:rPr>
        <w:t>area</w:t>
      </w:r>
      <w:r>
        <w:rPr>
          <w:spacing w:val="-2"/>
          <w:u w:val="single"/>
        </w:rPr>
        <w:t xml:space="preserve"> </w:t>
      </w:r>
      <w:r>
        <w:rPr>
          <w:u w:val="single"/>
        </w:rPr>
        <w:t>to</w:t>
      </w:r>
      <w:r>
        <w:t xml:space="preserve"> </w:t>
      </w:r>
      <w:r>
        <w:rPr>
          <w:u w:val="single"/>
        </w:rPr>
        <w:t xml:space="preserve">explore the </w:t>
      </w:r>
      <w:proofErr w:type="spellStart"/>
      <w:r>
        <w:rPr>
          <w:u w:val="single"/>
        </w:rPr>
        <w:t>Maori</w:t>
      </w:r>
      <w:proofErr w:type="spellEnd"/>
      <w:r>
        <w:rPr>
          <w:u w:val="single"/>
        </w:rPr>
        <w:t xml:space="preserve"> culture and its relation with the spiritual connection to the land. The novel</w:t>
      </w:r>
      <w:r>
        <w:t xml:space="preserve"> </w:t>
      </w:r>
      <w:r>
        <w:rPr>
          <w:u w:val="single"/>
        </w:rPr>
        <w:t>features, Simon, a</w:t>
      </w:r>
      <w:r>
        <w:rPr>
          <w:spacing w:val="-1"/>
          <w:u w:val="single"/>
        </w:rPr>
        <w:t xml:space="preserve"> </w:t>
      </w:r>
      <w:r>
        <w:rPr>
          <w:u w:val="single"/>
        </w:rPr>
        <w:t>protagonist who</w:t>
      </w:r>
      <w:r>
        <w:rPr>
          <w:spacing w:val="-1"/>
          <w:u w:val="single"/>
        </w:rPr>
        <w:t xml:space="preserve"> </w:t>
      </w:r>
      <w:r>
        <w:rPr>
          <w:u w:val="single"/>
        </w:rPr>
        <w:t>suffers</w:t>
      </w:r>
      <w:r>
        <w:rPr>
          <w:spacing w:val="-1"/>
          <w:u w:val="single"/>
        </w:rPr>
        <w:t xml:space="preserve"> </w:t>
      </w:r>
      <w:r>
        <w:rPr>
          <w:u w:val="single"/>
        </w:rPr>
        <w:t>from selective</w:t>
      </w:r>
      <w:r>
        <w:rPr>
          <w:spacing w:val="-1"/>
          <w:u w:val="single"/>
        </w:rPr>
        <w:t xml:space="preserve"> </w:t>
      </w:r>
      <w:r>
        <w:rPr>
          <w:u w:val="single"/>
        </w:rPr>
        <w:t>mutism due</w:t>
      </w:r>
      <w:r>
        <w:rPr>
          <w:spacing w:val="-1"/>
          <w:u w:val="single"/>
        </w:rPr>
        <w:t xml:space="preserve"> </w:t>
      </w:r>
      <w:r>
        <w:rPr>
          <w:u w:val="single"/>
        </w:rPr>
        <w:t>to a trauma. In a similar</w:t>
      </w:r>
      <w:r>
        <w:t xml:space="preserve"> </w:t>
      </w:r>
      <w:r>
        <w:rPr>
          <w:u w:val="single"/>
        </w:rPr>
        <w:t>but contemporary</w:t>
      </w:r>
      <w:r>
        <w:rPr>
          <w:spacing w:val="-5"/>
          <w:u w:val="single"/>
        </w:rPr>
        <w:t xml:space="preserve"> </w:t>
      </w:r>
      <w:r>
        <w:rPr>
          <w:u w:val="single"/>
        </w:rPr>
        <w:t>case of colonial settlement, Sherman</w:t>
      </w:r>
      <w:r>
        <w:rPr>
          <w:spacing w:val="-1"/>
          <w:u w:val="single"/>
        </w:rPr>
        <w:t xml:space="preserve"> </w:t>
      </w:r>
      <w:r>
        <w:rPr>
          <w:u w:val="single"/>
        </w:rPr>
        <w:t xml:space="preserve">Alexie’s </w:t>
      </w:r>
      <w:r>
        <w:rPr>
          <w:i/>
          <w:u w:val="single"/>
        </w:rPr>
        <w:t>The</w:t>
      </w:r>
      <w:r>
        <w:rPr>
          <w:i/>
          <w:spacing w:val="-1"/>
          <w:u w:val="single"/>
        </w:rPr>
        <w:t xml:space="preserve"> </w:t>
      </w:r>
      <w:r>
        <w:rPr>
          <w:i/>
          <w:u w:val="single"/>
        </w:rPr>
        <w:t>Absolutely True</w:t>
      </w:r>
      <w:r>
        <w:rPr>
          <w:i/>
          <w:spacing w:val="-1"/>
          <w:u w:val="single"/>
        </w:rPr>
        <w:t xml:space="preserve"> </w:t>
      </w:r>
      <w:r>
        <w:rPr>
          <w:i/>
          <w:u w:val="single"/>
        </w:rPr>
        <w:t>Diary of</w:t>
      </w:r>
      <w:r>
        <w:rPr>
          <w:i/>
        </w:rPr>
        <w:t xml:space="preserve"> </w:t>
      </w:r>
      <w:r>
        <w:rPr>
          <w:i/>
          <w:u w:val="single"/>
        </w:rPr>
        <w:t xml:space="preserve">a Part-Time Indian </w:t>
      </w:r>
      <w:r>
        <w:rPr>
          <w:u w:val="single"/>
        </w:rPr>
        <w:t>(2007) is set in the modern-day</w:t>
      </w:r>
      <w:r>
        <w:rPr>
          <w:spacing w:val="-2"/>
          <w:u w:val="single"/>
        </w:rPr>
        <w:t xml:space="preserve"> </w:t>
      </w:r>
      <w:r>
        <w:rPr>
          <w:u w:val="single"/>
        </w:rPr>
        <w:t>United States of America, and it is mainly</w:t>
      </w:r>
      <w:r>
        <w:t xml:space="preserve"> </w:t>
      </w:r>
      <w:r>
        <w:rPr>
          <w:u w:val="single"/>
        </w:rPr>
        <w:t>set in Spokane Indian Reservation, Washington. The novel explores the protagonist, Junior,</w:t>
      </w:r>
      <w:r>
        <w:t xml:space="preserve"> </w:t>
      </w:r>
      <w:r>
        <w:rPr>
          <w:u w:val="single"/>
        </w:rPr>
        <w:t>who</w:t>
      </w:r>
      <w:r>
        <w:rPr>
          <w:spacing w:val="-15"/>
          <w:u w:val="single"/>
        </w:rPr>
        <w:t xml:space="preserve"> </w:t>
      </w:r>
      <w:r>
        <w:rPr>
          <w:u w:val="single"/>
        </w:rPr>
        <w:t>suffers</w:t>
      </w:r>
      <w:r>
        <w:rPr>
          <w:spacing w:val="-15"/>
          <w:u w:val="single"/>
        </w:rPr>
        <w:t xml:space="preserve"> </w:t>
      </w:r>
      <w:r>
        <w:rPr>
          <w:u w:val="single"/>
        </w:rPr>
        <w:t>from</w:t>
      </w:r>
      <w:r>
        <w:rPr>
          <w:spacing w:val="-15"/>
          <w:u w:val="single"/>
        </w:rPr>
        <w:t xml:space="preserve"> </w:t>
      </w:r>
      <w:r>
        <w:rPr>
          <w:u w:val="single"/>
        </w:rPr>
        <w:t>hydrocephalus</w:t>
      </w:r>
      <w:r>
        <w:rPr>
          <w:spacing w:val="-15"/>
          <w:u w:val="single"/>
        </w:rPr>
        <w:t xml:space="preserve"> </w:t>
      </w:r>
      <w:r>
        <w:rPr>
          <w:u w:val="single"/>
        </w:rPr>
        <w:t>as</w:t>
      </w:r>
      <w:r>
        <w:rPr>
          <w:spacing w:val="-15"/>
          <w:u w:val="single"/>
        </w:rPr>
        <w:t xml:space="preserve"> </w:t>
      </w:r>
      <w:r>
        <w:rPr>
          <w:u w:val="single"/>
        </w:rPr>
        <w:t>a</w:t>
      </w:r>
      <w:r>
        <w:rPr>
          <w:spacing w:val="-15"/>
          <w:u w:val="single"/>
        </w:rPr>
        <w:t xml:space="preserve"> </w:t>
      </w:r>
      <w:r>
        <w:rPr>
          <w:u w:val="single"/>
        </w:rPr>
        <w:t>child,</w:t>
      </w:r>
      <w:r>
        <w:rPr>
          <w:spacing w:val="-15"/>
          <w:u w:val="single"/>
        </w:rPr>
        <w:t xml:space="preserve"> </w:t>
      </w:r>
      <w:r>
        <w:rPr>
          <w:u w:val="single"/>
        </w:rPr>
        <w:t>which</w:t>
      </w:r>
      <w:r>
        <w:rPr>
          <w:spacing w:val="-15"/>
          <w:u w:val="single"/>
        </w:rPr>
        <w:t xml:space="preserve"> </w:t>
      </w:r>
      <w:r>
        <w:rPr>
          <w:u w:val="single"/>
        </w:rPr>
        <w:t>causes</w:t>
      </w:r>
      <w:r>
        <w:rPr>
          <w:spacing w:val="-15"/>
          <w:u w:val="single"/>
        </w:rPr>
        <w:t xml:space="preserve"> </w:t>
      </w:r>
      <w:r>
        <w:rPr>
          <w:u w:val="single"/>
        </w:rPr>
        <w:t>him</w:t>
      </w:r>
      <w:r>
        <w:rPr>
          <w:spacing w:val="-15"/>
          <w:u w:val="single"/>
        </w:rPr>
        <w:t xml:space="preserve"> </w:t>
      </w:r>
      <w:r>
        <w:rPr>
          <w:u w:val="single"/>
        </w:rPr>
        <w:t>learning</w:t>
      </w:r>
      <w:r>
        <w:rPr>
          <w:spacing w:val="-15"/>
          <w:u w:val="single"/>
        </w:rPr>
        <w:t xml:space="preserve"> </w:t>
      </w:r>
      <w:r>
        <w:rPr>
          <w:u w:val="single"/>
        </w:rPr>
        <w:t>disabilities.</w:t>
      </w:r>
      <w:r>
        <w:rPr>
          <w:spacing w:val="-15"/>
        </w:rPr>
        <w:t xml:space="preserve"> </w:t>
      </w:r>
      <w:r>
        <w:rPr>
          <w:color w:val="0D0D0D"/>
          <w:u w:val="single" w:color="0D0D0D"/>
        </w:rPr>
        <w:t>In</w:t>
      </w:r>
      <w:r>
        <w:rPr>
          <w:color w:val="0D0D0D"/>
          <w:spacing w:val="-15"/>
          <w:u w:val="single" w:color="0D0D0D"/>
        </w:rPr>
        <w:t xml:space="preserve"> </w:t>
      </w:r>
      <w:r>
        <w:rPr>
          <w:color w:val="0D0D0D"/>
          <w:u w:val="single" w:color="0D0D0D"/>
        </w:rPr>
        <w:t>examining</w:t>
      </w:r>
      <w:r>
        <w:rPr>
          <w:color w:val="0D0D0D"/>
        </w:rPr>
        <w:t xml:space="preserve"> </w:t>
      </w:r>
      <w:r>
        <w:rPr>
          <w:color w:val="0D0D0D"/>
          <w:u w:val="single" w:color="0D0D0D"/>
        </w:rPr>
        <w:t>the</w:t>
      </w:r>
      <w:r>
        <w:rPr>
          <w:color w:val="0D0D0D"/>
          <w:spacing w:val="-5"/>
          <w:u w:val="single" w:color="0D0D0D"/>
        </w:rPr>
        <w:t xml:space="preserve"> </w:t>
      </w:r>
      <w:r>
        <w:rPr>
          <w:color w:val="0D0D0D"/>
          <w:u w:val="single" w:color="0D0D0D"/>
        </w:rPr>
        <w:t>role</w:t>
      </w:r>
      <w:r>
        <w:rPr>
          <w:color w:val="0D0D0D"/>
          <w:spacing w:val="-6"/>
          <w:u w:val="single" w:color="0D0D0D"/>
        </w:rPr>
        <w:t xml:space="preserve"> </w:t>
      </w:r>
      <w:r>
        <w:rPr>
          <w:color w:val="0D0D0D"/>
          <w:u w:val="single" w:color="0D0D0D"/>
        </w:rPr>
        <w:t>of</w:t>
      </w:r>
      <w:r>
        <w:rPr>
          <w:color w:val="0D0D0D"/>
          <w:spacing w:val="-6"/>
          <w:u w:val="single" w:color="0D0D0D"/>
        </w:rPr>
        <w:t xml:space="preserve"> </w:t>
      </w:r>
      <w:r>
        <w:rPr>
          <w:color w:val="0D0D0D"/>
          <w:u w:val="single" w:color="0D0D0D"/>
        </w:rPr>
        <w:t>physical</w:t>
      </w:r>
      <w:r>
        <w:rPr>
          <w:color w:val="0D0D0D"/>
          <w:spacing w:val="-4"/>
          <w:u w:val="single" w:color="0D0D0D"/>
        </w:rPr>
        <w:t xml:space="preserve"> </w:t>
      </w:r>
      <w:r>
        <w:rPr>
          <w:color w:val="0D0D0D"/>
          <w:u w:val="single" w:color="0D0D0D"/>
        </w:rPr>
        <w:t>or</w:t>
      </w:r>
      <w:r>
        <w:rPr>
          <w:color w:val="0D0D0D"/>
          <w:spacing w:val="-6"/>
          <w:u w:val="single" w:color="0D0D0D"/>
        </w:rPr>
        <w:t xml:space="preserve"> </w:t>
      </w:r>
      <w:r>
        <w:rPr>
          <w:color w:val="0D0D0D"/>
          <w:u w:val="single" w:color="0D0D0D"/>
        </w:rPr>
        <w:t>psychological</w:t>
      </w:r>
      <w:r>
        <w:rPr>
          <w:color w:val="0D0D0D"/>
          <w:spacing w:val="-4"/>
          <w:u w:val="single" w:color="0D0D0D"/>
        </w:rPr>
        <w:t xml:space="preserve"> </w:t>
      </w:r>
      <w:r>
        <w:rPr>
          <w:color w:val="0D0D0D"/>
          <w:u w:val="single" w:color="0D0D0D"/>
        </w:rPr>
        <w:t>disabilities</w:t>
      </w:r>
      <w:r>
        <w:rPr>
          <w:color w:val="0D0D0D"/>
          <w:spacing w:val="-5"/>
          <w:u w:val="single" w:color="0D0D0D"/>
        </w:rPr>
        <w:t xml:space="preserve"> </w:t>
      </w:r>
      <w:r>
        <w:rPr>
          <w:color w:val="0D0D0D"/>
          <w:u w:val="single" w:color="0D0D0D"/>
        </w:rPr>
        <w:t>in</w:t>
      </w:r>
      <w:r>
        <w:rPr>
          <w:color w:val="0D0D0D"/>
          <w:spacing w:val="-4"/>
          <w:u w:val="single" w:color="0D0D0D"/>
        </w:rPr>
        <w:t xml:space="preserve"> </w:t>
      </w:r>
      <w:r>
        <w:rPr>
          <w:color w:val="0D0D0D"/>
          <w:u w:val="single" w:color="0D0D0D"/>
        </w:rPr>
        <w:t>post-colonial</w:t>
      </w:r>
      <w:r>
        <w:rPr>
          <w:color w:val="0D0D0D"/>
          <w:spacing w:val="-4"/>
          <w:u w:val="single" w:color="0D0D0D"/>
        </w:rPr>
        <w:t xml:space="preserve"> </w:t>
      </w:r>
      <w:r>
        <w:rPr>
          <w:color w:val="0D0D0D"/>
          <w:u w:val="single" w:color="0D0D0D"/>
        </w:rPr>
        <w:t>contexts,</w:t>
      </w:r>
      <w:r>
        <w:rPr>
          <w:color w:val="0D0D0D"/>
          <w:spacing w:val="-7"/>
          <w:u w:val="single" w:color="0D0D0D"/>
        </w:rPr>
        <w:t xml:space="preserve"> </w:t>
      </w:r>
      <w:r>
        <w:rPr>
          <w:color w:val="0D0D0D"/>
          <w:u w:val="single" w:color="0D0D0D"/>
        </w:rPr>
        <w:t>this</w:t>
      </w:r>
      <w:r>
        <w:rPr>
          <w:color w:val="0D0D0D"/>
          <w:spacing w:val="-5"/>
          <w:u w:val="single" w:color="0D0D0D"/>
        </w:rPr>
        <w:t xml:space="preserve"> </w:t>
      </w:r>
      <w:r>
        <w:rPr>
          <w:color w:val="0D0D0D"/>
          <w:u w:val="single" w:color="0D0D0D"/>
        </w:rPr>
        <w:t>research</w:t>
      </w:r>
      <w:r>
        <w:rPr>
          <w:color w:val="0D0D0D"/>
          <w:spacing w:val="-5"/>
          <w:u w:val="single" w:color="0D0D0D"/>
        </w:rPr>
        <w:t xml:space="preserve"> </w:t>
      </w:r>
      <w:r>
        <w:rPr>
          <w:color w:val="0D0D0D"/>
          <w:u w:val="single" w:color="0D0D0D"/>
        </w:rPr>
        <w:t>aims</w:t>
      </w:r>
      <w:r>
        <w:rPr>
          <w:color w:val="0D0D0D"/>
          <w:spacing w:val="-5"/>
          <w:u w:val="single" w:color="0D0D0D"/>
        </w:rPr>
        <w:t xml:space="preserve"> </w:t>
      </w:r>
      <w:r>
        <w:rPr>
          <w:color w:val="0D0D0D"/>
          <w:u w:val="single" w:color="0D0D0D"/>
        </w:rPr>
        <w:t>to</w:t>
      </w:r>
      <w:r>
        <w:rPr>
          <w:color w:val="0D0D0D"/>
        </w:rPr>
        <w:t xml:space="preserve"> </w:t>
      </w:r>
      <w:r>
        <w:rPr>
          <w:color w:val="0D0D0D"/>
          <w:u w:val="single" w:color="0D0D0D"/>
        </w:rPr>
        <w:t>demonstrate how these disabilities can function as sources of redemption and empowerment.</w:t>
      </w:r>
      <w:r>
        <w:rPr>
          <w:color w:val="0D0D0D"/>
        </w:rPr>
        <w:t xml:space="preserve"> </w:t>
      </w:r>
      <w:r>
        <w:t>The</w:t>
      </w:r>
      <w:r>
        <w:rPr>
          <w:spacing w:val="22"/>
        </w:rPr>
        <w:t xml:space="preserve"> </w:t>
      </w:r>
      <w:r>
        <w:t>study</w:t>
      </w:r>
      <w:r>
        <w:rPr>
          <w:spacing w:val="22"/>
        </w:rPr>
        <w:t xml:space="preserve"> </w:t>
      </w:r>
      <w:r>
        <w:t>will</w:t>
      </w:r>
      <w:r>
        <w:rPr>
          <w:spacing w:val="28"/>
        </w:rPr>
        <w:t xml:space="preserve"> </w:t>
      </w:r>
      <w:r>
        <w:t>initially</w:t>
      </w:r>
      <w:r>
        <w:rPr>
          <w:spacing w:val="26"/>
        </w:rPr>
        <w:t xml:space="preserve"> </w:t>
      </w:r>
      <w:r>
        <w:t>examine</w:t>
      </w:r>
      <w:r>
        <w:rPr>
          <w:spacing w:val="26"/>
        </w:rPr>
        <w:t xml:space="preserve"> </w:t>
      </w:r>
      <w:r>
        <w:t>how</w:t>
      </w:r>
      <w:r>
        <w:rPr>
          <w:spacing w:val="25"/>
        </w:rPr>
        <w:t xml:space="preserve"> </w:t>
      </w:r>
      <w:r>
        <w:t>the</w:t>
      </w:r>
      <w:r>
        <w:rPr>
          <w:spacing w:val="26"/>
        </w:rPr>
        <w:t xml:space="preserve"> </w:t>
      </w:r>
      <w:r>
        <w:t>two</w:t>
      </w:r>
      <w:r>
        <w:rPr>
          <w:spacing w:val="27"/>
        </w:rPr>
        <w:t xml:space="preserve"> </w:t>
      </w:r>
      <w:r>
        <w:t>protagonists</w:t>
      </w:r>
      <w:r>
        <w:rPr>
          <w:spacing w:val="26"/>
        </w:rPr>
        <w:t xml:space="preserve"> </w:t>
      </w:r>
      <w:r>
        <w:t>deal</w:t>
      </w:r>
      <w:r>
        <w:rPr>
          <w:spacing w:val="27"/>
        </w:rPr>
        <w:t xml:space="preserve"> </w:t>
      </w:r>
      <w:r>
        <w:t>with</w:t>
      </w:r>
      <w:r>
        <w:rPr>
          <w:spacing w:val="27"/>
        </w:rPr>
        <w:t xml:space="preserve"> </w:t>
      </w:r>
      <w:r>
        <w:t>their</w:t>
      </w:r>
      <w:r>
        <w:rPr>
          <w:spacing w:val="25"/>
        </w:rPr>
        <w:t xml:space="preserve"> </w:t>
      </w:r>
      <w:r>
        <w:t>disabilities</w:t>
      </w:r>
      <w:r>
        <w:rPr>
          <w:spacing w:val="26"/>
        </w:rPr>
        <w:t xml:space="preserve"> </w:t>
      </w:r>
      <w:r>
        <w:t>in</w:t>
      </w:r>
      <w:r>
        <w:rPr>
          <w:spacing w:val="27"/>
        </w:rPr>
        <w:t xml:space="preserve"> </w:t>
      </w:r>
      <w:r>
        <w:rPr>
          <w:spacing w:val="-5"/>
        </w:rPr>
        <w:t>the</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116" w:right="112"/>
        <w:jc w:val="both"/>
      </w:pPr>
      <w:r>
        <w:lastRenderedPageBreak/>
        <w:t xml:space="preserve">context of their native cultures, which have formerly been suppressed and marginalized by colonial powers. </w:t>
      </w:r>
      <w:r>
        <w:rPr>
          <w:i/>
        </w:rPr>
        <w:t>Bone People</w:t>
      </w:r>
      <w:r>
        <w:t xml:space="preserve">’s Simon </w:t>
      </w:r>
      <w:proofErr w:type="spellStart"/>
      <w:r>
        <w:t>characterisation</w:t>
      </w:r>
      <w:proofErr w:type="spellEnd"/>
      <w:r>
        <w:t xml:space="preserve"> will be dissected to foreground his comfort and confidence regardless of finding himself within a crossroad of disadvantaged identities within New Zealand society. Simon will be examined as a personification of </w:t>
      </w:r>
      <w:proofErr w:type="spellStart"/>
      <w:r>
        <w:t>Maori</w:t>
      </w:r>
      <w:proofErr w:type="spellEnd"/>
      <w:r>
        <w:t xml:space="preserve"> culture</w:t>
      </w:r>
      <w:r>
        <w:rPr>
          <w:spacing w:val="-5"/>
        </w:rPr>
        <w:t xml:space="preserve"> </w:t>
      </w:r>
      <w:r>
        <w:t>as</w:t>
      </w:r>
      <w:r>
        <w:rPr>
          <w:spacing w:val="-3"/>
        </w:rPr>
        <w:t xml:space="preserve"> </w:t>
      </w:r>
      <w:r>
        <w:t>he</w:t>
      </w:r>
      <w:r>
        <w:rPr>
          <w:spacing w:val="-4"/>
        </w:rPr>
        <w:t xml:space="preserve"> </w:t>
      </w:r>
      <w:r>
        <w:t>manifests</w:t>
      </w:r>
      <w:r>
        <w:rPr>
          <w:spacing w:val="-2"/>
        </w:rPr>
        <w:t xml:space="preserve"> </w:t>
      </w:r>
      <w:r>
        <w:t>resilience</w:t>
      </w:r>
      <w:r>
        <w:rPr>
          <w:spacing w:val="-4"/>
        </w:rPr>
        <w:t xml:space="preserve"> </w:t>
      </w:r>
      <w:r>
        <w:t>and</w:t>
      </w:r>
      <w:r>
        <w:rPr>
          <w:spacing w:val="-3"/>
        </w:rPr>
        <w:t xml:space="preserve"> </w:t>
      </w:r>
      <w:r>
        <w:t>power</w:t>
      </w:r>
      <w:r>
        <w:rPr>
          <w:spacing w:val="-3"/>
        </w:rPr>
        <w:t xml:space="preserve"> </w:t>
      </w:r>
      <w:r>
        <w:t>through</w:t>
      </w:r>
      <w:r>
        <w:rPr>
          <w:spacing w:val="-3"/>
        </w:rPr>
        <w:t xml:space="preserve"> </w:t>
      </w:r>
      <w:r>
        <w:t>maintaining</w:t>
      </w:r>
      <w:r>
        <w:rPr>
          <w:spacing w:val="-5"/>
        </w:rPr>
        <w:t xml:space="preserve"> </w:t>
      </w:r>
      <w:r>
        <w:t>a</w:t>
      </w:r>
      <w:r>
        <w:rPr>
          <w:spacing w:val="-4"/>
        </w:rPr>
        <w:t xml:space="preserve"> </w:t>
      </w:r>
      <w:r>
        <w:t>strong</w:t>
      </w:r>
      <w:r>
        <w:rPr>
          <w:spacing w:val="-6"/>
        </w:rPr>
        <w:t xml:space="preserve"> </w:t>
      </w:r>
      <w:r>
        <w:t>connection</w:t>
      </w:r>
      <w:r>
        <w:rPr>
          <w:spacing w:val="-3"/>
        </w:rPr>
        <w:t xml:space="preserve"> </w:t>
      </w:r>
      <w:r>
        <w:t>to</w:t>
      </w:r>
      <w:r>
        <w:rPr>
          <w:spacing w:val="-3"/>
        </w:rPr>
        <w:t xml:space="preserve"> </w:t>
      </w:r>
      <w:proofErr w:type="spellStart"/>
      <w:r>
        <w:t>Maori</w:t>
      </w:r>
      <w:proofErr w:type="spellEnd"/>
      <w:r>
        <w:t xml:space="preserve"> culture as a disabled individual. The study will also pinpoint Simon’s rebellion against authority,</w:t>
      </w:r>
      <w:r>
        <w:rPr>
          <w:spacing w:val="-3"/>
        </w:rPr>
        <w:t xml:space="preserve"> </w:t>
      </w:r>
      <w:r>
        <w:t>and</w:t>
      </w:r>
      <w:r>
        <w:rPr>
          <w:spacing w:val="-2"/>
        </w:rPr>
        <w:t xml:space="preserve"> </w:t>
      </w:r>
      <w:r>
        <w:t>it</w:t>
      </w:r>
      <w:r>
        <w:rPr>
          <w:spacing w:val="-3"/>
        </w:rPr>
        <w:t xml:space="preserve"> </w:t>
      </w:r>
      <w:r>
        <w:t>will</w:t>
      </w:r>
      <w:r>
        <w:rPr>
          <w:spacing w:val="-3"/>
        </w:rPr>
        <w:t xml:space="preserve"> </w:t>
      </w:r>
      <w:r>
        <w:t>foreground</w:t>
      </w:r>
      <w:r>
        <w:rPr>
          <w:spacing w:val="-4"/>
        </w:rPr>
        <w:t xml:space="preserve"> </w:t>
      </w:r>
      <w:r>
        <w:t>his</w:t>
      </w:r>
      <w:r>
        <w:rPr>
          <w:spacing w:val="-3"/>
        </w:rPr>
        <w:t xml:space="preserve"> </w:t>
      </w:r>
      <w:r>
        <w:t>defiance</w:t>
      </w:r>
      <w:r>
        <w:rPr>
          <w:spacing w:val="-4"/>
        </w:rPr>
        <w:t xml:space="preserve"> </w:t>
      </w:r>
      <w:r>
        <w:t>against</w:t>
      </w:r>
      <w:r>
        <w:rPr>
          <w:spacing w:val="-3"/>
        </w:rPr>
        <w:t xml:space="preserve"> </w:t>
      </w:r>
      <w:r>
        <w:t>authoritative</w:t>
      </w:r>
      <w:r>
        <w:rPr>
          <w:spacing w:val="-4"/>
        </w:rPr>
        <w:t xml:space="preserve"> </w:t>
      </w:r>
      <w:r>
        <w:t>interpretations on</w:t>
      </w:r>
      <w:r>
        <w:rPr>
          <w:spacing w:val="-3"/>
        </w:rPr>
        <w:t xml:space="preserve"> </w:t>
      </w:r>
      <w:r>
        <w:t>disability, therefore,</w:t>
      </w:r>
      <w:r>
        <w:rPr>
          <w:spacing w:val="-6"/>
        </w:rPr>
        <w:t xml:space="preserve"> </w:t>
      </w:r>
      <w:r>
        <w:t>the</w:t>
      </w:r>
      <w:r>
        <w:rPr>
          <w:spacing w:val="-7"/>
        </w:rPr>
        <w:t xml:space="preserve"> </w:t>
      </w:r>
      <w:r>
        <w:t>section</w:t>
      </w:r>
      <w:r>
        <w:rPr>
          <w:spacing w:val="-6"/>
        </w:rPr>
        <w:t xml:space="preserve"> </w:t>
      </w:r>
      <w:r>
        <w:t>will</w:t>
      </w:r>
      <w:r>
        <w:rPr>
          <w:spacing w:val="-4"/>
        </w:rPr>
        <w:t xml:space="preserve"> </w:t>
      </w:r>
      <w:r>
        <w:t>indicate</w:t>
      </w:r>
      <w:r>
        <w:rPr>
          <w:spacing w:val="-7"/>
        </w:rPr>
        <w:t xml:space="preserve"> </w:t>
      </w:r>
      <w:r>
        <w:t>a</w:t>
      </w:r>
      <w:r>
        <w:rPr>
          <w:spacing w:val="-7"/>
        </w:rPr>
        <w:t xml:space="preserve"> </w:t>
      </w:r>
      <w:r>
        <w:t>larger</w:t>
      </w:r>
      <w:r>
        <w:rPr>
          <w:spacing w:val="-7"/>
        </w:rPr>
        <w:t xml:space="preserve"> </w:t>
      </w:r>
      <w:r>
        <w:t>movement</w:t>
      </w:r>
      <w:r>
        <w:rPr>
          <w:spacing w:val="-5"/>
        </w:rPr>
        <w:t xml:space="preserve"> </w:t>
      </w:r>
      <w:r>
        <w:t>against</w:t>
      </w:r>
      <w:r>
        <w:rPr>
          <w:spacing w:val="-5"/>
        </w:rPr>
        <w:t xml:space="preserve"> </w:t>
      </w:r>
      <w:r>
        <w:t>the</w:t>
      </w:r>
      <w:r>
        <w:rPr>
          <w:spacing w:val="-6"/>
        </w:rPr>
        <w:t xml:space="preserve"> </w:t>
      </w:r>
      <w:r>
        <w:t>colonial</w:t>
      </w:r>
      <w:r>
        <w:rPr>
          <w:spacing w:val="-5"/>
        </w:rPr>
        <w:t xml:space="preserve"> </w:t>
      </w:r>
      <w:r>
        <w:t>power</w:t>
      </w:r>
      <w:r>
        <w:rPr>
          <w:spacing w:val="-7"/>
        </w:rPr>
        <w:t xml:space="preserve"> </w:t>
      </w:r>
      <w:r>
        <w:t>dynamics</w:t>
      </w:r>
      <w:r>
        <w:rPr>
          <w:spacing w:val="-6"/>
        </w:rPr>
        <w:t xml:space="preserve"> </w:t>
      </w:r>
      <w:r>
        <w:t>that are</w:t>
      </w:r>
      <w:r>
        <w:rPr>
          <w:spacing w:val="-4"/>
        </w:rPr>
        <w:t xml:space="preserve"> </w:t>
      </w:r>
      <w:r>
        <w:t>being</w:t>
      </w:r>
      <w:r>
        <w:rPr>
          <w:spacing w:val="-5"/>
        </w:rPr>
        <w:t xml:space="preserve"> </w:t>
      </w:r>
      <w:r>
        <w:t>imposed</w:t>
      </w:r>
      <w:r>
        <w:rPr>
          <w:spacing w:val="-2"/>
        </w:rPr>
        <w:t xml:space="preserve"> </w:t>
      </w:r>
      <w:r>
        <w:t xml:space="preserve">on indigenous people. </w:t>
      </w:r>
      <w:r>
        <w:rPr>
          <w:i/>
        </w:rPr>
        <w:t>An</w:t>
      </w:r>
      <w:r>
        <w:rPr>
          <w:i/>
          <w:spacing w:val="-2"/>
        </w:rPr>
        <w:t xml:space="preserve"> </w:t>
      </w:r>
      <w:r>
        <w:rPr>
          <w:i/>
        </w:rPr>
        <w:t>Absolutely</w:t>
      </w:r>
      <w:r>
        <w:rPr>
          <w:i/>
          <w:spacing w:val="-3"/>
        </w:rPr>
        <w:t xml:space="preserve"> </w:t>
      </w:r>
      <w:r>
        <w:rPr>
          <w:i/>
        </w:rPr>
        <w:t>True</w:t>
      </w:r>
      <w:r>
        <w:rPr>
          <w:i/>
          <w:spacing w:val="-3"/>
        </w:rPr>
        <w:t xml:space="preserve"> </w:t>
      </w:r>
      <w:r>
        <w:rPr>
          <w:i/>
        </w:rPr>
        <w:t>Diary</w:t>
      </w:r>
      <w:r>
        <w:rPr>
          <w:i/>
          <w:spacing w:val="-1"/>
        </w:rPr>
        <w:t xml:space="preserve"> </w:t>
      </w:r>
      <w:r>
        <w:rPr>
          <w:i/>
        </w:rPr>
        <w:t>of</w:t>
      </w:r>
      <w:r>
        <w:rPr>
          <w:i/>
          <w:spacing w:val="-2"/>
        </w:rPr>
        <w:t xml:space="preserve"> </w:t>
      </w:r>
      <w:r>
        <w:rPr>
          <w:i/>
        </w:rPr>
        <w:t>a</w:t>
      </w:r>
      <w:r>
        <w:rPr>
          <w:i/>
          <w:spacing w:val="-2"/>
        </w:rPr>
        <w:t xml:space="preserve"> </w:t>
      </w:r>
      <w:r>
        <w:rPr>
          <w:i/>
        </w:rPr>
        <w:t>Part-Time</w:t>
      </w:r>
      <w:r>
        <w:rPr>
          <w:i/>
          <w:spacing w:val="-3"/>
        </w:rPr>
        <w:t xml:space="preserve"> </w:t>
      </w:r>
      <w:r>
        <w:rPr>
          <w:i/>
        </w:rPr>
        <w:t>Indian</w:t>
      </w:r>
      <w:r>
        <w:rPr>
          <w:i/>
          <w:spacing w:val="-2"/>
        </w:rPr>
        <w:t xml:space="preserve"> </w:t>
      </w:r>
      <w:r>
        <w:t xml:space="preserve">will be handled to </w:t>
      </w:r>
      <w:proofErr w:type="spellStart"/>
      <w:r>
        <w:t>analyse</w:t>
      </w:r>
      <w:proofErr w:type="spellEnd"/>
      <w:r>
        <w:t xml:space="preserve"> the journey of Junior as a Native American minority in an all-white educational institution. Junior’s academic excellence as a disabled person will be assessed as revolution</w:t>
      </w:r>
      <w:r>
        <w:rPr>
          <w:spacing w:val="-1"/>
        </w:rPr>
        <w:t xml:space="preserve"> </w:t>
      </w:r>
      <w:r>
        <w:t>on</w:t>
      </w:r>
      <w:r>
        <w:rPr>
          <w:spacing w:val="-1"/>
        </w:rPr>
        <w:t xml:space="preserve"> </w:t>
      </w:r>
      <w:r>
        <w:t>the</w:t>
      </w:r>
      <w:r>
        <w:rPr>
          <w:spacing w:val="-2"/>
        </w:rPr>
        <w:t xml:space="preserve"> </w:t>
      </w:r>
      <w:r>
        <w:t>post-colonial</w:t>
      </w:r>
      <w:r>
        <w:rPr>
          <w:spacing w:val="-1"/>
        </w:rPr>
        <w:t xml:space="preserve"> </w:t>
      </w:r>
      <w:r>
        <w:t>authority</w:t>
      </w:r>
      <w:r>
        <w:rPr>
          <w:spacing w:val="-4"/>
        </w:rPr>
        <w:t xml:space="preserve"> </w:t>
      </w:r>
      <w:r>
        <w:t>and</w:t>
      </w:r>
      <w:r>
        <w:rPr>
          <w:spacing w:val="-1"/>
        </w:rPr>
        <w:t xml:space="preserve"> </w:t>
      </w:r>
      <w:r>
        <w:t>hegemony</w:t>
      </w:r>
      <w:r>
        <w:rPr>
          <w:spacing w:val="-6"/>
        </w:rPr>
        <w:t xml:space="preserve"> </w:t>
      </w:r>
      <w:r>
        <w:t>within</w:t>
      </w:r>
      <w:r>
        <w:rPr>
          <w:spacing w:val="-1"/>
        </w:rPr>
        <w:t xml:space="preserve"> </w:t>
      </w:r>
      <w:r>
        <w:t>the</w:t>
      </w:r>
      <w:r>
        <w:rPr>
          <w:spacing w:val="-1"/>
        </w:rPr>
        <w:t xml:space="preserve"> </w:t>
      </w:r>
      <w:r>
        <w:t>novel.</w:t>
      </w:r>
      <w:r>
        <w:rPr>
          <w:spacing w:val="-1"/>
        </w:rPr>
        <w:t xml:space="preserve"> </w:t>
      </w:r>
      <w:r>
        <w:t>Furtherly,</w:t>
      </w:r>
      <w:r>
        <w:rPr>
          <w:spacing w:val="-1"/>
        </w:rPr>
        <w:t xml:space="preserve"> </w:t>
      </w:r>
      <w:r>
        <w:t>during</w:t>
      </w:r>
      <w:r>
        <w:rPr>
          <w:spacing w:val="-4"/>
        </w:rPr>
        <w:t xml:space="preserve"> </w:t>
      </w:r>
      <w:r>
        <w:t>his experience in the all-white high school, Junior’s cultural identity will be explored to discover strength in his community and roots, but also the breakthrough of depth and resilience in that context.</w:t>
      </w:r>
      <w:r>
        <w:rPr>
          <w:spacing w:val="40"/>
        </w:rPr>
        <w:t xml:space="preserve"> </w:t>
      </w:r>
      <w:r>
        <w:rPr>
          <w:color w:val="0D0D0D"/>
        </w:rPr>
        <w:t xml:space="preserve">The unconventional nature of this composite argument necessitates a thorough investigation to deduce the implications about disability in post-colonial context and its implications for broader discourses of power and agency. </w:t>
      </w:r>
      <w:r>
        <w:t>It is anticipated that the results will have an impact on more general conversations about how colonial histories and upshots have been associated with disability leading to a greater understanding of the complexity involved in</w:t>
      </w:r>
      <w:r>
        <w:rPr>
          <w:spacing w:val="-1"/>
        </w:rPr>
        <w:t xml:space="preserve"> </w:t>
      </w:r>
      <w:r>
        <w:t>the</w:t>
      </w:r>
      <w:r>
        <w:rPr>
          <w:spacing w:val="-2"/>
        </w:rPr>
        <w:t xml:space="preserve"> </w:t>
      </w:r>
      <w:r>
        <w:t>continuous</w:t>
      </w:r>
      <w:r>
        <w:rPr>
          <w:spacing w:val="-1"/>
        </w:rPr>
        <w:t xml:space="preserve"> </w:t>
      </w:r>
      <w:r>
        <w:t>negotiation</w:t>
      </w:r>
      <w:r>
        <w:rPr>
          <w:spacing w:val="-1"/>
        </w:rPr>
        <w:t xml:space="preserve"> </w:t>
      </w:r>
      <w:r>
        <w:t>of issues</w:t>
      </w:r>
      <w:r>
        <w:rPr>
          <w:spacing w:val="-1"/>
        </w:rPr>
        <w:t xml:space="preserve"> </w:t>
      </w:r>
      <w:r>
        <w:t>in</w:t>
      </w:r>
      <w:r>
        <w:rPr>
          <w:spacing w:val="-1"/>
        </w:rPr>
        <w:t xml:space="preserve"> </w:t>
      </w:r>
      <w:r>
        <w:t>hand through</w:t>
      </w:r>
      <w:r>
        <w:rPr>
          <w:spacing w:val="-1"/>
        </w:rPr>
        <w:t xml:space="preserve"> </w:t>
      </w:r>
      <w:r>
        <w:t>literary</w:t>
      </w:r>
      <w:r>
        <w:rPr>
          <w:spacing w:val="-6"/>
        </w:rPr>
        <w:t xml:space="preserve"> </w:t>
      </w:r>
      <w:r>
        <w:t>representation.</w:t>
      </w:r>
      <w:r>
        <w:rPr>
          <w:spacing w:val="40"/>
        </w:rPr>
        <w:t xml:space="preserve"> </w:t>
      </w:r>
      <w:r>
        <w:t>In</w:t>
      </w:r>
      <w:r>
        <w:rPr>
          <w:spacing w:val="-1"/>
        </w:rPr>
        <w:t xml:space="preserve"> </w:t>
      </w:r>
      <w:r>
        <w:t>the</w:t>
      </w:r>
      <w:r>
        <w:rPr>
          <w:spacing w:val="-2"/>
        </w:rPr>
        <w:t xml:space="preserve"> </w:t>
      </w:r>
      <w:r>
        <w:t>end,</w:t>
      </w:r>
      <w:r>
        <w:rPr>
          <w:spacing w:val="-1"/>
        </w:rPr>
        <w:t xml:space="preserve"> </w:t>
      </w:r>
      <w:r>
        <w:t>this study hopes to improve scholarly conversations about literature by offering new perspectives on the complex relationships between post-colonial literature and disability studies.</w:t>
      </w:r>
    </w:p>
    <w:p w:rsidR="003A445C" w:rsidRDefault="003A445C">
      <w:pPr>
        <w:pStyle w:val="BodyText"/>
        <w:spacing w:before="139"/>
      </w:pPr>
    </w:p>
    <w:p w:rsidR="003A445C" w:rsidRDefault="00000000">
      <w:pPr>
        <w:pStyle w:val="BodyText"/>
        <w:spacing w:line="360" w:lineRule="auto"/>
        <w:ind w:left="116" w:right="110" w:firstLine="283"/>
        <w:jc w:val="both"/>
      </w:pPr>
      <w:r>
        <w:t>The end of the 20th century marked the ignition of post-colonial criticism as an academic field, and the genesis of post-colonial criticism can be traced back to the mid-20th century during</w:t>
      </w:r>
      <w:r>
        <w:rPr>
          <w:spacing w:val="-5"/>
        </w:rPr>
        <w:t xml:space="preserve"> </w:t>
      </w:r>
      <w:r>
        <w:t>an</w:t>
      </w:r>
      <w:r>
        <w:rPr>
          <w:spacing w:val="-5"/>
        </w:rPr>
        <w:t xml:space="preserve"> </w:t>
      </w:r>
      <w:r>
        <w:t>era</w:t>
      </w:r>
      <w:r>
        <w:rPr>
          <w:spacing w:val="-6"/>
        </w:rPr>
        <w:t xml:space="preserve"> </w:t>
      </w:r>
      <w:r>
        <w:t>when</w:t>
      </w:r>
      <w:r>
        <w:rPr>
          <w:spacing w:val="-5"/>
        </w:rPr>
        <w:t xml:space="preserve"> </w:t>
      </w:r>
      <w:r>
        <w:t>colonized</w:t>
      </w:r>
      <w:r>
        <w:rPr>
          <w:spacing w:val="-5"/>
        </w:rPr>
        <w:t xml:space="preserve"> </w:t>
      </w:r>
      <w:r>
        <w:t>countries</w:t>
      </w:r>
      <w:r>
        <w:rPr>
          <w:spacing w:val="-5"/>
        </w:rPr>
        <w:t xml:space="preserve"> </w:t>
      </w:r>
      <w:r>
        <w:t>were</w:t>
      </w:r>
      <w:r>
        <w:rPr>
          <w:spacing w:val="-3"/>
        </w:rPr>
        <w:t xml:space="preserve"> </w:t>
      </w:r>
      <w:r>
        <w:t>gaining</w:t>
      </w:r>
      <w:r>
        <w:rPr>
          <w:spacing w:val="-7"/>
        </w:rPr>
        <w:t xml:space="preserve"> </w:t>
      </w:r>
      <w:r>
        <w:t>their</w:t>
      </w:r>
      <w:r>
        <w:rPr>
          <w:spacing w:val="-3"/>
        </w:rPr>
        <w:t xml:space="preserve"> </w:t>
      </w:r>
      <w:r>
        <w:t>independence</w:t>
      </w:r>
      <w:r>
        <w:rPr>
          <w:spacing w:val="-3"/>
        </w:rPr>
        <w:t xml:space="preserve"> </w:t>
      </w:r>
      <w:r>
        <w:t>from</w:t>
      </w:r>
      <w:r>
        <w:rPr>
          <w:spacing w:val="-4"/>
        </w:rPr>
        <w:t xml:space="preserve"> </w:t>
      </w:r>
      <w:r>
        <w:t>their</w:t>
      </w:r>
      <w:r>
        <w:rPr>
          <w:spacing w:val="-6"/>
        </w:rPr>
        <w:t xml:space="preserve"> </w:t>
      </w:r>
      <w:r>
        <w:t>colonizers. Intellectuals</w:t>
      </w:r>
      <w:r>
        <w:rPr>
          <w:spacing w:val="-9"/>
        </w:rPr>
        <w:t xml:space="preserve"> </w:t>
      </w:r>
      <w:r>
        <w:t>and</w:t>
      </w:r>
      <w:r>
        <w:rPr>
          <w:spacing w:val="-7"/>
        </w:rPr>
        <w:t xml:space="preserve"> </w:t>
      </w:r>
      <w:r>
        <w:t>activists</w:t>
      </w:r>
      <w:r>
        <w:rPr>
          <w:spacing w:val="-9"/>
        </w:rPr>
        <w:t xml:space="preserve"> </w:t>
      </w:r>
      <w:r>
        <w:t>from</w:t>
      </w:r>
      <w:r>
        <w:rPr>
          <w:spacing w:val="-9"/>
        </w:rPr>
        <w:t xml:space="preserve"> </w:t>
      </w:r>
      <w:r>
        <w:t>these</w:t>
      </w:r>
      <w:r>
        <w:rPr>
          <w:spacing w:val="-11"/>
        </w:rPr>
        <w:t xml:space="preserve"> </w:t>
      </w:r>
      <w:r>
        <w:t>recently</w:t>
      </w:r>
      <w:r>
        <w:rPr>
          <w:spacing w:val="-14"/>
        </w:rPr>
        <w:t xml:space="preserve"> </w:t>
      </w:r>
      <w:r>
        <w:t>said</w:t>
      </w:r>
      <w:r>
        <w:rPr>
          <w:spacing w:val="-9"/>
        </w:rPr>
        <w:t xml:space="preserve"> </w:t>
      </w:r>
      <w:r>
        <w:t>to</w:t>
      </w:r>
      <w:r>
        <w:rPr>
          <w:spacing w:val="-10"/>
        </w:rPr>
        <w:t xml:space="preserve"> </w:t>
      </w:r>
      <w:r>
        <w:t>be</w:t>
      </w:r>
      <w:r>
        <w:rPr>
          <w:spacing w:val="-11"/>
        </w:rPr>
        <w:t xml:space="preserve"> </w:t>
      </w:r>
      <w:r>
        <w:t>liberated</w:t>
      </w:r>
      <w:r>
        <w:rPr>
          <w:spacing w:val="-8"/>
        </w:rPr>
        <w:t xml:space="preserve"> </w:t>
      </w:r>
      <w:r>
        <w:t>countries</w:t>
      </w:r>
      <w:r>
        <w:rPr>
          <w:spacing w:val="-9"/>
        </w:rPr>
        <w:t xml:space="preserve"> </w:t>
      </w:r>
      <w:r>
        <w:t>started</w:t>
      </w:r>
      <w:r>
        <w:rPr>
          <w:spacing w:val="-10"/>
        </w:rPr>
        <w:t xml:space="preserve"> </w:t>
      </w:r>
      <w:r>
        <w:t xml:space="preserve">investigating the scarring of </w:t>
      </w:r>
      <w:proofErr w:type="spellStart"/>
      <w:r>
        <w:t>colonisation</w:t>
      </w:r>
      <w:proofErr w:type="spellEnd"/>
      <w:r>
        <w:t xml:space="preserve"> on their society, economy, and culture. These early phases of postcolonial thought shed light on various influential figures such as Frantz Fanon, </w:t>
      </w:r>
      <w:proofErr w:type="spellStart"/>
      <w:r>
        <w:t>Aimé</w:t>
      </w:r>
      <w:proofErr w:type="spellEnd"/>
      <w:r>
        <w:t xml:space="preserve"> </w:t>
      </w:r>
      <w:proofErr w:type="spellStart"/>
      <w:r>
        <w:t>Césaire</w:t>
      </w:r>
      <w:proofErr w:type="spellEnd"/>
      <w:r>
        <w:t xml:space="preserve">, and W.E.B Du </w:t>
      </w:r>
      <w:proofErr w:type="spellStart"/>
      <w:r>
        <w:t>Bois</w:t>
      </w:r>
      <w:proofErr w:type="spellEnd"/>
      <w:r>
        <w:t>, whose works examine the cultural, psychological, and social insinuations</w:t>
      </w:r>
      <w:r>
        <w:rPr>
          <w:spacing w:val="-8"/>
        </w:rPr>
        <w:t xml:space="preserve"> </w:t>
      </w:r>
      <w:r>
        <w:t>of</w:t>
      </w:r>
      <w:r>
        <w:rPr>
          <w:spacing w:val="-9"/>
        </w:rPr>
        <w:t xml:space="preserve"> </w:t>
      </w:r>
      <w:r>
        <w:t>colonialism.</w:t>
      </w:r>
      <w:r>
        <w:rPr>
          <w:spacing w:val="-8"/>
        </w:rPr>
        <w:t xml:space="preserve"> </w:t>
      </w:r>
      <w:r>
        <w:t>The</w:t>
      </w:r>
      <w:r>
        <w:rPr>
          <w:spacing w:val="-9"/>
        </w:rPr>
        <w:t xml:space="preserve"> </w:t>
      </w:r>
      <w:r>
        <w:t>term</w:t>
      </w:r>
      <w:r>
        <w:rPr>
          <w:spacing w:val="-8"/>
        </w:rPr>
        <w:t xml:space="preserve"> </w:t>
      </w:r>
      <w:r>
        <w:t>“postcolonialism”</w:t>
      </w:r>
      <w:r>
        <w:rPr>
          <w:spacing w:val="-8"/>
        </w:rPr>
        <w:t xml:space="preserve"> </w:t>
      </w:r>
      <w:r>
        <w:t>acquired</w:t>
      </w:r>
      <w:r>
        <w:rPr>
          <w:spacing w:val="-8"/>
        </w:rPr>
        <w:t xml:space="preserve"> </w:t>
      </w:r>
      <w:r>
        <w:t>a</w:t>
      </w:r>
      <w:r>
        <w:rPr>
          <w:spacing w:val="-9"/>
        </w:rPr>
        <w:t xml:space="preserve"> </w:t>
      </w:r>
      <w:r>
        <w:t>vaster</w:t>
      </w:r>
      <w:r>
        <w:rPr>
          <w:spacing w:val="-9"/>
        </w:rPr>
        <w:t xml:space="preserve"> </w:t>
      </w:r>
      <w:r>
        <w:t>acknowledgement</w:t>
      </w:r>
      <w:r>
        <w:rPr>
          <w:spacing w:val="-8"/>
        </w:rPr>
        <w:t xml:space="preserve"> </w:t>
      </w:r>
      <w:r>
        <w:t>in the 1970s and 1980s succeeding poststructuralist and postmodernist movements in academia. Prominent</w:t>
      </w:r>
      <w:r>
        <w:rPr>
          <w:spacing w:val="-6"/>
        </w:rPr>
        <w:t xml:space="preserve"> </w:t>
      </w:r>
      <w:r>
        <w:t>scholars</w:t>
      </w:r>
      <w:r>
        <w:rPr>
          <w:spacing w:val="-4"/>
        </w:rPr>
        <w:t xml:space="preserve"> </w:t>
      </w:r>
      <w:r>
        <w:t>such</w:t>
      </w:r>
      <w:r>
        <w:rPr>
          <w:spacing w:val="-4"/>
        </w:rPr>
        <w:t xml:space="preserve"> </w:t>
      </w:r>
      <w:r>
        <w:t>as</w:t>
      </w:r>
      <w:r>
        <w:rPr>
          <w:spacing w:val="-4"/>
        </w:rPr>
        <w:t xml:space="preserve"> </w:t>
      </w:r>
      <w:proofErr w:type="spellStart"/>
      <w:r>
        <w:t>Homi</w:t>
      </w:r>
      <w:proofErr w:type="spellEnd"/>
      <w:r>
        <w:rPr>
          <w:spacing w:val="-3"/>
        </w:rPr>
        <w:t xml:space="preserve"> </w:t>
      </w:r>
      <w:r>
        <w:t>K.</w:t>
      </w:r>
      <w:r>
        <w:rPr>
          <w:spacing w:val="-4"/>
        </w:rPr>
        <w:t xml:space="preserve"> </w:t>
      </w:r>
      <w:r>
        <w:t>Bhabha,</w:t>
      </w:r>
      <w:r>
        <w:rPr>
          <w:spacing w:val="-4"/>
        </w:rPr>
        <w:t xml:space="preserve"> </w:t>
      </w:r>
      <w:r>
        <w:t>Gayatri</w:t>
      </w:r>
      <w:r>
        <w:rPr>
          <w:spacing w:val="-4"/>
        </w:rPr>
        <w:t xml:space="preserve"> </w:t>
      </w:r>
      <w:proofErr w:type="spellStart"/>
      <w:r>
        <w:t>Shakravorty</w:t>
      </w:r>
      <w:proofErr w:type="spellEnd"/>
      <w:r>
        <w:rPr>
          <w:spacing w:val="-10"/>
        </w:rPr>
        <w:t xml:space="preserve"> </w:t>
      </w:r>
      <w:r>
        <w:t>Spivak,</w:t>
      </w:r>
      <w:r>
        <w:rPr>
          <w:spacing w:val="-1"/>
        </w:rPr>
        <w:t xml:space="preserve"> </w:t>
      </w:r>
      <w:r>
        <w:t>and</w:t>
      </w:r>
      <w:r>
        <w:rPr>
          <w:spacing w:val="-4"/>
        </w:rPr>
        <w:t xml:space="preserve"> </w:t>
      </w:r>
      <w:r>
        <w:t>Chinua</w:t>
      </w:r>
      <w:r>
        <w:rPr>
          <w:spacing w:val="-4"/>
        </w:rPr>
        <w:t xml:space="preserve"> </w:t>
      </w:r>
      <w:r>
        <w:rPr>
          <w:spacing w:val="-2"/>
        </w:rPr>
        <w:t>Achebe</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116" w:right="112"/>
        <w:jc w:val="both"/>
      </w:pPr>
      <w:r>
        <w:lastRenderedPageBreak/>
        <w:t>enormously</w:t>
      </w:r>
      <w:r>
        <w:rPr>
          <w:spacing w:val="-15"/>
        </w:rPr>
        <w:t xml:space="preserve"> </w:t>
      </w:r>
      <w:r>
        <w:t>contributed</w:t>
      </w:r>
      <w:r>
        <w:rPr>
          <w:spacing w:val="-15"/>
        </w:rPr>
        <w:t xml:space="preserve"> </w:t>
      </w:r>
      <w:r>
        <w:t>to</w:t>
      </w:r>
      <w:r>
        <w:rPr>
          <w:spacing w:val="-12"/>
        </w:rPr>
        <w:t xml:space="preserve"> </w:t>
      </w:r>
      <w:r>
        <w:t>the</w:t>
      </w:r>
      <w:r>
        <w:rPr>
          <w:spacing w:val="-14"/>
        </w:rPr>
        <w:t xml:space="preserve"> </w:t>
      </w:r>
      <w:r>
        <w:t>field;</w:t>
      </w:r>
      <w:r>
        <w:rPr>
          <w:spacing w:val="-12"/>
        </w:rPr>
        <w:t xml:space="preserve"> </w:t>
      </w:r>
      <w:r>
        <w:t>however,</w:t>
      </w:r>
      <w:r>
        <w:rPr>
          <w:spacing w:val="-14"/>
        </w:rPr>
        <w:t xml:space="preserve"> </w:t>
      </w:r>
      <w:r>
        <w:t>the</w:t>
      </w:r>
      <w:r>
        <w:rPr>
          <w:spacing w:val="-11"/>
        </w:rPr>
        <w:t xml:space="preserve"> </w:t>
      </w:r>
      <w:r>
        <w:t>ultimate</w:t>
      </w:r>
      <w:r>
        <w:rPr>
          <w:spacing w:val="-14"/>
        </w:rPr>
        <w:t xml:space="preserve"> </w:t>
      </w:r>
      <w:r>
        <w:t>framework</w:t>
      </w:r>
      <w:r>
        <w:rPr>
          <w:spacing w:val="-14"/>
        </w:rPr>
        <w:t xml:space="preserve"> </w:t>
      </w:r>
      <w:r>
        <w:t>for</w:t>
      </w:r>
      <w:r>
        <w:rPr>
          <w:spacing w:val="-14"/>
        </w:rPr>
        <w:t xml:space="preserve"> </w:t>
      </w:r>
      <w:r>
        <w:t>postcolonial</w:t>
      </w:r>
      <w:r>
        <w:rPr>
          <w:spacing w:val="-13"/>
        </w:rPr>
        <w:t xml:space="preserve"> </w:t>
      </w:r>
      <w:r>
        <w:t xml:space="preserve">criticism reached its exquisiteness through the ground-breaking work of Edward Said, </w:t>
      </w:r>
      <w:r>
        <w:rPr>
          <w:i/>
        </w:rPr>
        <w:t xml:space="preserve">Orientalism </w:t>
      </w:r>
      <w:r>
        <w:t>(1978). The notable work has to do with the dissection of colonial discourse through manifesting the biased and distorted depiction of the “Orient”.</w:t>
      </w:r>
    </w:p>
    <w:p w:rsidR="003A445C" w:rsidRDefault="00000000">
      <w:pPr>
        <w:pStyle w:val="BodyText"/>
        <w:spacing w:before="1" w:line="360" w:lineRule="auto"/>
        <w:ind w:left="116" w:right="113"/>
        <w:jc w:val="both"/>
      </w:pPr>
      <w:r>
        <w:t xml:space="preserve">Principally, the post-colonial movement is a body of works that rejects the bequest of colonialism and its influence on the concerned regions. The movement gained a massive momentum that harmonized with the wave of decolonization in Asia, Africa, the Caribbean, and other regions. From the Indian sub-continent, Salman Rushdie depicts politics in a neo- colonized commonwealth country, and he manifests it in the form of power struggle and displacement in both his most prominent novels, </w:t>
      </w:r>
      <w:r>
        <w:rPr>
          <w:i/>
        </w:rPr>
        <w:t xml:space="preserve">Satanic Verses </w:t>
      </w:r>
      <w:r>
        <w:t xml:space="preserve">(1988) and </w:t>
      </w:r>
      <w:r>
        <w:rPr>
          <w:i/>
        </w:rPr>
        <w:t xml:space="preserve">Midnight’s Children </w:t>
      </w:r>
      <w:r>
        <w:t>(1981). Native of the African continent, Chinua Achebe prodigiously condemns the colonial entity for social and cultural distortion through various exhibitions on linguistic and traditional</w:t>
      </w:r>
      <w:r>
        <w:rPr>
          <w:spacing w:val="-14"/>
        </w:rPr>
        <w:t xml:space="preserve"> </w:t>
      </w:r>
      <w:r>
        <w:t>levels,</w:t>
      </w:r>
      <w:r>
        <w:rPr>
          <w:spacing w:val="-11"/>
        </w:rPr>
        <w:t xml:space="preserve"> </w:t>
      </w:r>
      <w:r>
        <w:t>and</w:t>
      </w:r>
      <w:r>
        <w:rPr>
          <w:spacing w:val="-14"/>
        </w:rPr>
        <w:t xml:space="preserve"> </w:t>
      </w:r>
      <w:r>
        <w:t>these</w:t>
      </w:r>
      <w:r>
        <w:rPr>
          <w:spacing w:val="-15"/>
        </w:rPr>
        <w:t xml:space="preserve"> </w:t>
      </w:r>
      <w:r>
        <w:t>aspects</w:t>
      </w:r>
      <w:r>
        <w:rPr>
          <w:spacing w:val="-14"/>
        </w:rPr>
        <w:t xml:space="preserve"> </w:t>
      </w:r>
      <w:r>
        <w:t>can</w:t>
      </w:r>
      <w:r>
        <w:rPr>
          <w:spacing w:val="-14"/>
        </w:rPr>
        <w:t xml:space="preserve"> </w:t>
      </w:r>
      <w:r>
        <w:t>be</w:t>
      </w:r>
      <w:r>
        <w:rPr>
          <w:spacing w:val="-15"/>
        </w:rPr>
        <w:t xml:space="preserve"> </w:t>
      </w:r>
      <w:r>
        <w:t>visible</w:t>
      </w:r>
      <w:r>
        <w:rPr>
          <w:spacing w:val="-15"/>
        </w:rPr>
        <w:t xml:space="preserve"> </w:t>
      </w:r>
      <w:r>
        <w:t>in</w:t>
      </w:r>
      <w:r>
        <w:rPr>
          <w:spacing w:val="-14"/>
        </w:rPr>
        <w:t xml:space="preserve"> </w:t>
      </w:r>
      <w:r>
        <w:t>his</w:t>
      </w:r>
      <w:r>
        <w:rPr>
          <w:spacing w:val="-14"/>
        </w:rPr>
        <w:t xml:space="preserve"> </w:t>
      </w:r>
      <w:r>
        <w:t>distinguished</w:t>
      </w:r>
      <w:r>
        <w:rPr>
          <w:spacing w:val="-15"/>
        </w:rPr>
        <w:t xml:space="preserve"> </w:t>
      </w:r>
      <w:r>
        <w:t>trilogy,</w:t>
      </w:r>
      <w:r>
        <w:rPr>
          <w:spacing w:val="-8"/>
        </w:rPr>
        <w:t xml:space="preserve"> </w:t>
      </w:r>
      <w:r>
        <w:rPr>
          <w:i/>
        </w:rPr>
        <w:t>Things</w:t>
      </w:r>
      <w:r>
        <w:rPr>
          <w:i/>
          <w:spacing w:val="-14"/>
        </w:rPr>
        <w:t xml:space="preserve"> </w:t>
      </w:r>
      <w:r>
        <w:rPr>
          <w:i/>
        </w:rPr>
        <w:t>Fall</w:t>
      </w:r>
      <w:r>
        <w:rPr>
          <w:i/>
          <w:spacing w:val="-14"/>
        </w:rPr>
        <w:t xml:space="preserve"> </w:t>
      </w:r>
      <w:r>
        <w:rPr>
          <w:i/>
        </w:rPr>
        <w:t xml:space="preserve">Apart </w:t>
      </w:r>
      <w:r>
        <w:t xml:space="preserve">(1958), </w:t>
      </w:r>
      <w:r>
        <w:rPr>
          <w:i/>
        </w:rPr>
        <w:t xml:space="preserve">No Longer at Ease </w:t>
      </w:r>
      <w:r>
        <w:t xml:space="preserve">(1960), </w:t>
      </w:r>
      <w:r>
        <w:rPr>
          <w:i/>
        </w:rPr>
        <w:t xml:space="preserve">Arrow of God </w:t>
      </w:r>
      <w:r>
        <w:t>(1964). The Nobel Prize author, Derrek Walcott, from the Caribbean Saint Lucia challenges colonialism on a divergent level in his poem</w:t>
      </w:r>
      <w:r>
        <w:rPr>
          <w:spacing w:val="-7"/>
        </w:rPr>
        <w:t xml:space="preserve"> </w:t>
      </w:r>
      <w:proofErr w:type="spellStart"/>
      <w:r>
        <w:rPr>
          <w:i/>
        </w:rPr>
        <w:t>Omeros</w:t>
      </w:r>
      <w:proofErr w:type="spellEnd"/>
      <w:r>
        <w:rPr>
          <w:i/>
          <w:spacing w:val="-5"/>
        </w:rPr>
        <w:t xml:space="preserve"> </w:t>
      </w:r>
      <w:r>
        <w:t>(1990);</w:t>
      </w:r>
      <w:r>
        <w:rPr>
          <w:spacing w:val="-8"/>
        </w:rPr>
        <w:t xml:space="preserve"> </w:t>
      </w:r>
      <w:r>
        <w:t>accordingly,</w:t>
      </w:r>
      <w:r>
        <w:rPr>
          <w:spacing w:val="-7"/>
        </w:rPr>
        <w:t xml:space="preserve"> </w:t>
      </w:r>
      <w:r>
        <w:t>it</w:t>
      </w:r>
      <w:r>
        <w:rPr>
          <w:spacing w:val="-7"/>
        </w:rPr>
        <w:t xml:space="preserve"> </w:t>
      </w:r>
      <w:r>
        <w:t>delves</w:t>
      </w:r>
      <w:r>
        <w:rPr>
          <w:spacing w:val="-8"/>
        </w:rPr>
        <w:t xml:space="preserve"> </w:t>
      </w:r>
      <w:r>
        <w:t>into</w:t>
      </w:r>
      <w:r>
        <w:rPr>
          <w:spacing w:val="-7"/>
        </w:rPr>
        <w:t xml:space="preserve"> </w:t>
      </w:r>
      <w:r>
        <w:t>revising</w:t>
      </w:r>
      <w:r>
        <w:rPr>
          <w:spacing w:val="-10"/>
        </w:rPr>
        <w:t xml:space="preserve"> </w:t>
      </w:r>
      <w:r>
        <w:t>historical</w:t>
      </w:r>
      <w:r>
        <w:rPr>
          <w:spacing w:val="-7"/>
        </w:rPr>
        <w:t xml:space="preserve"> </w:t>
      </w:r>
      <w:r>
        <w:t>narratives</w:t>
      </w:r>
      <w:r>
        <w:rPr>
          <w:spacing w:val="-7"/>
        </w:rPr>
        <w:t xml:space="preserve"> </w:t>
      </w:r>
      <w:r>
        <w:t>of</w:t>
      </w:r>
      <w:r>
        <w:rPr>
          <w:spacing w:val="-8"/>
        </w:rPr>
        <w:t xml:space="preserve"> </w:t>
      </w:r>
      <w:r>
        <w:t>the</w:t>
      </w:r>
      <w:r>
        <w:rPr>
          <w:spacing w:val="-8"/>
        </w:rPr>
        <w:t xml:space="preserve"> </w:t>
      </w:r>
      <w:r>
        <w:t>Caribbean and Eurocentric account of the colonial entity.</w:t>
      </w:r>
    </w:p>
    <w:p w:rsidR="003A445C" w:rsidRDefault="003A445C">
      <w:pPr>
        <w:pStyle w:val="BodyText"/>
        <w:spacing w:before="139"/>
      </w:pPr>
    </w:p>
    <w:p w:rsidR="003A445C" w:rsidRDefault="00000000">
      <w:pPr>
        <w:pStyle w:val="BodyText"/>
        <w:spacing w:line="360" w:lineRule="auto"/>
        <w:ind w:left="116" w:right="109" w:firstLine="283"/>
        <w:jc w:val="both"/>
      </w:pPr>
      <w:r>
        <w:t>Disability studies within the partition of humanities have commenced and expanded since the</w:t>
      </w:r>
      <w:r>
        <w:rPr>
          <w:spacing w:val="-5"/>
        </w:rPr>
        <w:t xml:space="preserve"> </w:t>
      </w:r>
      <w:r>
        <w:t>later</w:t>
      </w:r>
      <w:r>
        <w:rPr>
          <w:spacing w:val="-6"/>
        </w:rPr>
        <w:t xml:space="preserve"> </w:t>
      </w:r>
      <w:r>
        <w:t>period</w:t>
      </w:r>
      <w:r>
        <w:rPr>
          <w:spacing w:val="-5"/>
        </w:rPr>
        <w:t xml:space="preserve"> </w:t>
      </w:r>
      <w:r>
        <w:t>of</w:t>
      </w:r>
      <w:r>
        <w:rPr>
          <w:spacing w:val="-6"/>
        </w:rPr>
        <w:t xml:space="preserve"> </w:t>
      </w:r>
      <w:r>
        <w:t>the</w:t>
      </w:r>
      <w:r>
        <w:rPr>
          <w:spacing w:val="-5"/>
        </w:rPr>
        <w:t xml:space="preserve"> </w:t>
      </w:r>
      <w:r>
        <w:t>20th</w:t>
      </w:r>
      <w:r>
        <w:rPr>
          <w:spacing w:val="-4"/>
        </w:rPr>
        <w:t xml:space="preserve"> </w:t>
      </w:r>
      <w:r>
        <w:t>century,</w:t>
      </w:r>
      <w:r>
        <w:rPr>
          <w:spacing w:val="-5"/>
        </w:rPr>
        <w:t xml:space="preserve"> </w:t>
      </w:r>
      <w:r>
        <w:t>since</w:t>
      </w:r>
      <w:r>
        <w:rPr>
          <w:spacing w:val="-6"/>
        </w:rPr>
        <w:t xml:space="preserve"> </w:t>
      </w:r>
      <w:r>
        <w:t>then,</w:t>
      </w:r>
      <w:r>
        <w:rPr>
          <w:spacing w:val="-5"/>
        </w:rPr>
        <w:t xml:space="preserve"> </w:t>
      </w:r>
      <w:r>
        <w:t>complex</w:t>
      </w:r>
      <w:r>
        <w:rPr>
          <w:spacing w:val="-3"/>
        </w:rPr>
        <w:t xml:space="preserve"> </w:t>
      </w:r>
      <w:r>
        <w:t>and</w:t>
      </w:r>
      <w:r>
        <w:rPr>
          <w:spacing w:val="-7"/>
        </w:rPr>
        <w:t xml:space="preserve"> </w:t>
      </w:r>
      <w:r>
        <w:t>thorough</w:t>
      </w:r>
      <w:r>
        <w:rPr>
          <w:spacing w:val="-5"/>
        </w:rPr>
        <w:t xml:space="preserve"> </w:t>
      </w:r>
      <w:r>
        <w:t>scrutinizes</w:t>
      </w:r>
      <w:r>
        <w:rPr>
          <w:spacing w:val="-5"/>
        </w:rPr>
        <w:t xml:space="preserve"> </w:t>
      </w:r>
      <w:r>
        <w:t>regarding</w:t>
      </w:r>
      <w:r>
        <w:rPr>
          <w:spacing w:val="-7"/>
        </w:rPr>
        <w:t xml:space="preserve"> </w:t>
      </w:r>
      <w:r>
        <w:t>the matter have been viable. Rather than being solely a physical condition, it can be regarded as a social</w:t>
      </w:r>
      <w:r>
        <w:rPr>
          <w:spacing w:val="-10"/>
        </w:rPr>
        <w:t xml:space="preserve"> </w:t>
      </w:r>
      <w:r>
        <w:t>and</w:t>
      </w:r>
      <w:r>
        <w:rPr>
          <w:spacing w:val="-7"/>
        </w:rPr>
        <w:t xml:space="preserve"> </w:t>
      </w:r>
      <w:r>
        <w:t>cultural</w:t>
      </w:r>
      <w:r>
        <w:rPr>
          <w:spacing w:val="-9"/>
        </w:rPr>
        <w:t xml:space="preserve"> </w:t>
      </w:r>
      <w:r>
        <w:t>construct</w:t>
      </w:r>
      <w:r>
        <w:rPr>
          <w:spacing w:val="-9"/>
        </w:rPr>
        <w:t xml:space="preserve"> </w:t>
      </w:r>
      <w:r>
        <w:t>formed</w:t>
      </w:r>
      <w:r>
        <w:rPr>
          <w:spacing w:val="-8"/>
        </w:rPr>
        <w:t xml:space="preserve"> </w:t>
      </w:r>
      <w:r>
        <w:t>by</w:t>
      </w:r>
      <w:r>
        <w:rPr>
          <w:spacing w:val="-14"/>
        </w:rPr>
        <w:t xml:space="preserve"> </w:t>
      </w:r>
      <w:r>
        <w:t>societal</w:t>
      </w:r>
      <w:r>
        <w:rPr>
          <w:spacing w:val="-7"/>
        </w:rPr>
        <w:t xml:space="preserve"> </w:t>
      </w:r>
      <w:r>
        <w:t>attitudes</w:t>
      </w:r>
      <w:r>
        <w:rPr>
          <w:spacing w:val="-9"/>
        </w:rPr>
        <w:t xml:space="preserve"> </w:t>
      </w:r>
      <w:r>
        <w:t>and</w:t>
      </w:r>
      <w:r>
        <w:rPr>
          <w:spacing w:val="-10"/>
        </w:rPr>
        <w:t xml:space="preserve"> </w:t>
      </w:r>
      <w:r>
        <w:t>structures,</w:t>
      </w:r>
      <w:r>
        <w:rPr>
          <w:spacing w:val="-9"/>
        </w:rPr>
        <w:t xml:space="preserve"> </w:t>
      </w:r>
      <w:r>
        <w:t>and</w:t>
      </w:r>
      <w:r>
        <w:rPr>
          <w:spacing w:val="-8"/>
        </w:rPr>
        <w:t xml:space="preserve"> </w:t>
      </w:r>
      <w:r>
        <w:t>these</w:t>
      </w:r>
      <w:r>
        <w:rPr>
          <w:spacing w:val="-11"/>
        </w:rPr>
        <w:t xml:space="preserve"> </w:t>
      </w:r>
      <w:r>
        <w:t>aspects</w:t>
      </w:r>
      <w:r>
        <w:rPr>
          <w:spacing w:val="-9"/>
        </w:rPr>
        <w:t xml:space="preserve"> </w:t>
      </w:r>
      <w:r>
        <w:t>serve to form an analytical argument within various disciplines. For instance, within representation and cultural studies, it is safe to form a critique around how individuals with disability are portrayed in any form of media and examine different perspectives of disability under contrasting cultures. For history, the main point is to explore the anamnesis of people with disabilities, including work at home and social seclusion. Social sciences tend to deconstruct the social model of disability by foregrounding the importance of social and environmental factors. When it comes to literature, the text specifically deals with how characters are represented and marginalized, and it also deals with autobiographical narratives and memoirs of disabled individuals.</w:t>
      </w:r>
      <w:r>
        <w:rPr>
          <w:spacing w:val="40"/>
        </w:rPr>
        <w:t xml:space="preserve"> </w:t>
      </w:r>
      <w:r>
        <w:t xml:space="preserve">Authors such as Rosemarie Garland-Thomson, Lennard </w:t>
      </w:r>
      <w:proofErr w:type="spellStart"/>
      <w:proofErr w:type="gramStart"/>
      <w:r>
        <w:t>J.Davis</w:t>
      </w:r>
      <w:proofErr w:type="spellEnd"/>
      <w:proofErr w:type="gramEnd"/>
      <w:r>
        <w:t>, and Tobin</w:t>
      </w:r>
      <w:r>
        <w:rPr>
          <w:spacing w:val="-9"/>
        </w:rPr>
        <w:t xml:space="preserve"> </w:t>
      </w:r>
      <w:proofErr w:type="spellStart"/>
      <w:r>
        <w:t>Siebers</w:t>
      </w:r>
      <w:proofErr w:type="spellEnd"/>
      <w:r>
        <w:rPr>
          <w:spacing w:val="-10"/>
        </w:rPr>
        <w:t xml:space="preserve"> </w:t>
      </w:r>
      <w:r>
        <w:t>have</w:t>
      </w:r>
      <w:r>
        <w:rPr>
          <w:spacing w:val="-11"/>
        </w:rPr>
        <w:t xml:space="preserve"> </w:t>
      </w:r>
      <w:r>
        <w:t>played</w:t>
      </w:r>
      <w:r>
        <w:rPr>
          <w:spacing w:val="-10"/>
        </w:rPr>
        <w:t xml:space="preserve"> </w:t>
      </w:r>
      <w:r>
        <w:t>an</w:t>
      </w:r>
      <w:r>
        <w:rPr>
          <w:spacing w:val="-10"/>
        </w:rPr>
        <w:t xml:space="preserve"> </w:t>
      </w:r>
      <w:r>
        <w:t>essential</w:t>
      </w:r>
      <w:r>
        <w:rPr>
          <w:spacing w:val="-10"/>
        </w:rPr>
        <w:t xml:space="preserve"> </w:t>
      </w:r>
      <w:r>
        <w:t>role</w:t>
      </w:r>
      <w:r>
        <w:rPr>
          <w:spacing w:val="-11"/>
        </w:rPr>
        <w:t xml:space="preserve"> </w:t>
      </w:r>
      <w:r>
        <w:t>concerning</w:t>
      </w:r>
      <w:r>
        <w:rPr>
          <w:spacing w:val="-12"/>
        </w:rPr>
        <w:t xml:space="preserve"> </w:t>
      </w:r>
      <w:r>
        <w:t>the</w:t>
      </w:r>
      <w:r>
        <w:rPr>
          <w:spacing w:val="-10"/>
        </w:rPr>
        <w:t xml:space="preserve"> </w:t>
      </w:r>
      <w:r>
        <w:t>contribution</w:t>
      </w:r>
      <w:r>
        <w:rPr>
          <w:spacing w:val="-9"/>
        </w:rPr>
        <w:t xml:space="preserve"> </w:t>
      </w:r>
      <w:r>
        <w:t>to</w:t>
      </w:r>
      <w:r>
        <w:rPr>
          <w:spacing w:val="-9"/>
        </w:rPr>
        <w:t xml:space="preserve"> </w:t>
      </w:r>
      <w:r>
        <w:t>the</w:t>
      </w:r>
      <w:r>
        <w:rPr>
          <w:spacing w:val="-11"/>
        </w:rPr>
        <w:t xml:space="preserve"> </w:t>
      </w:r>
      <w:r>
        <w:t>field</w:t>
      </w:r>
      <w:r>
        <w:rPr>
          <w:spacing w:val="-9"/>
        </w:rPr>
        <w:t xml:space="preserve"> </w:t>
      </w:r>
      <w:r>
        <w:t>of</w:t>
      </w:r>
      <w:r>
        <w:rPr>
          <w:spacing w:val="-10"/>
        </w:rPr>
        <w:t xml:space="preserve"> </w:t>
      </w:r>
      <w:r>
        <w:t>disability studies</w:t>
      </w:r>
      <w:r>
        <w:rPr>
          <w:spacing w:val="12"/>
        </w:rPr>
        <w:t xml:space="preserve"> </w:t>
      </w:r>
      <w:r>
        <w:t>in</w:t>
      </w:r>
      <w:r>
        <w:rPr>
          <w:spacing w:val="12"/>
        </w:rPr>
        <w:t xml:space="preserve"> </w:t>
      </w:r>
      <w:r>
        <w:t>humanities.</w:t>
      </w:r>
      <w:r>
        <w:rPr>
          <w:spacing w:val="15"/>
        </w:rPr>
        <w:t xml:space="preserve"> </w:t>
      </w:r>
      <w:r>
        <w:t>If</w:t>
      </w:r>
      <w:r>
        <w:rPr>
          <w:spacing w:val="15"/>
        </w:rPr>
        <w:t xml:space="preserve"> </w:t>
      </w:r>
      <w:r>
        <w:t>we</w:t>
      </w:r>
      <w:r>
        <w:rPr>
          <w:spacing w:val="13"/>
        </w:rPr>
        <w:t xml:space="preserve"> </w:t>
      </w:r>
      <w:r>
        <w:t>generally</w:t>
      </w:r>
      <w:r>
        <w:rPr>
          <w:spacing w:val="6"/>
        </w:rPr>
        <w:t xml:space="preserve"> </w:t>
      </w:r>
      <w:r>
        <w:t>scope</w:t>
      </w:r>
      <w:r>
        <w:rPr>
          <w:spacing w:val="11"/>
        </w:rPr>
        <w:t xml:space="preserve"> </w:t>
      </w:r>
      <w:r>
        <w:t>into</w:t>
      </w:r>
      <w:r>
        <w:rPr>
          <w:spacing w:val="14"/>
        </w:rPr>
        <w:t xml:space="preserve"> </w:t>
      </w:r>
      <w:r>
        <w:t>disability</w:t>
      </w:r>
      <w:r>
        <w:rPr>
          <w:spacing w:val="6"/>
        </w:rPr>
        <w:t xml:space="preserve"> </w:t>
      </w:r>
      <w:r>
        <w:t>in</w:t>
      </w:r>
      <w:r>
        <w:rPr>
          <w:spacing w:val="13"/>
        </w:rPr>
        <w:t xml:space="preserve"> </w:t>
      </w:r>
      <w:r>
        <w:t>the</w:t>
      </w:r>
      <w:r>
        <w:rPr>
          <w:spacing w:val="11"/>
        </w:rPr>
        <w:t xml:space="preserve"> </w:t>
      </w:r>
      <w:r>
        <w:t>post-colonial</w:t>
      </w:r>
      <w:r>
        <w:rPr>
          <w:spacing w:val="12"/>
        </w:rPr>
        <w:t xml:space="preserve"> </w:t>
      </w:r>
      <w:r>
        <w:t>studies,</w:t>
      </w:r>
      <w:r>
        <w:rPr>
          <w:spacing w:val="12"/>
        </w:rPr>
        <w:t xml:space="preserve"> </w:t>
      </w:r>
      <w:r>
        <w:t>in</w:t>
      </w:r>
      <w:r>
        <w:rPr>
          <w:spacing w:val="13"/>
        </w:rPr>
        <w:t xml:space="preserve"> </w:t>
      </w:r>
      <w:r>
        <w:rPr>
          <w:spacing w:val="-5"/>
        </w:rPr>
        <w:t>the</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116" w:right="111"/>
        <w:jc w:val="both"/>
      </w:pPr>
      <w:r>
        <w:rPr>
          <w:i/>
        </w:rPr>
        <w:lastRenderedPageBreak/>
        <w:t xml:space="preserve">Right to Maim: Debility, Capacity, Disability </w:t>
      </w:r>
      <w:r>
        <w:t xml:space="preserve">(2017), </w:t>
      </w:r>
      <w:proofErr w:type="spellStart"/>
      <w:r>
        <w:t>Jasbir</w:t>
      </w:r>
      <w:proofErr w:type="spellEnd"/>
      <w:r>
        <w:t xml:space="preserve"> Puar delves into condemning the imperial and colonial residual as a paramount factor for aggravating disability following the contemporary</w:t>
      </w:r>
      <w:r>
        <w:rPr>
          <w:spacing w:val="-7"/>
        </w:rPr>
        <w:t xml:space="preserve"> </w:t>
      </w:r>
      <w:r>
        <w:t>relation</w:t>
      </w:r>
      <w:r>
        <w:rPr>
          <w:spacing w:val="-5"/>
        </w:rPr>
        <w:t xml:space="preserve"> </w:t>
      </w:r>
      <w:r>
        <w:t>of</w:t>
      </w:r>
      <w:r>
        <w:rPr>
          <w:spacing w:val="-3"/>
        </w:rPr>
        <w:t xml:space="preserve"> </w:t>
      </w:r>
      <w:r>
        <w:t>power.</w:t>
      </w:r>
      <w:r>
        <w:rPr>
          <w:spacing w:val="-6"/>
        </w:rPr>
        <w:t xml:space="preserve"> </w:t>
      </w:r>
      <w:r>
        <w:rPr>
          <w:i/>
        </w:rPr>
        <w:t>Culture</w:t>
      </w:r>
      <w:r>
        <w:rPr>
          <w:i/>
          <w:spacing w:val="-6"/>
        </w:rPr>
        <w:t xml:space="preserve"> </w:t>
      </w:r>
      <w:r>
        <w:rPr>
          <w:i/>
        </w:rPr>
        <w:t>–</w:t>
      </w:r>
      <w:r>
        <w:rPr>
          <w:i/>
          <w:spacing w:val="-6"/>
        </w:rPr>
        <w:t xml:space="preserve"> </w:t>
      </w:r>
      <w:r>
        <w:rPr>
          <w:i/>
        </w:rPr>
        <w:t>Theory</w:t>
      </w:r>
      <w:r>
        <w:rPr>
          <w:i/>
          <w:spacing w:val="-4"/>
        </w:rPr>
        <w:t xml:space="preserve"> </w:t>
      </w:r>
      <w:r>
        <w:rPr>
          <w:i/>
        </w:rPr>
        <w:t>–</w:t>
      </w:r>
      <w:r>
        <w:rPr>
          <w:i/>
          <w:spacing w:val="-5"/>
        </w:rPr>
        <w:t xml:space="preserve"> </w:t>
      </w:r>
      <w:r>
        <w:rPr>
          <w:i/>
        </w:rPr>
        <w:t>Disability:</w:t>
      </w:r>
      <w:r>
        <w:rPr>
          <w:i/>
          <w:spacing w:val="-6"/>
        </w:rPr>
        <w:t xml:space="preserve"> </w:t>
      </w:r>
      <w:r>
        <w:rPr>
          <w:i/>
        </w:rPr>
        <w:t>Encounters</w:t>
      </w:r>
      <w:r>
        <w:rPr>
          <w:i/>
          <w:spacing w:val="-3"/>
        </w:rPr>
        <w:t xml:space="preserve"> </w:t>
      </w:r>
      <w:r>
        <w:rPr>
          <w:i/>
        </w:rPr>
        <w:t>between</w:t>
      </w:r>
      <w:r>
        <w:rPr>
          <w:i/>
          <w:spacing w:val="-6"/>
        </w:rPr>
        <w:t xml:space="preserve"> </w:t>
      </w:r>
      <w:r>
        <w:rPr>
          <w:i/>
        </w:rPr>
        <w:t xml:space="preserve">Disability Studies and Cultural Studies </w:t>
      </w:r>
      <w:r>
        <w:t>(2017) provides “a number of essays show a self-reflexive engagement with disability studies not only as a heterogeneous transdisciplinary academic apparatus,</w:t>
      </w:r>
      <w:r>
        <w:rPr>
          <w:spacing w:val="-1"/>
        </w:rPr>
        <w:t xml:space="preserve"> </w:t>
      </w:r>
      <w:r>
        <w:t>but</w:t>
      </w:r>
      <w:r>
        <w:rPr>
          <w:spacing w:val="-1"/>
        </w:rPr>
        <w:t xml:space="preserve"> </w:t>
      </w:r>
      <w:r>
        <w:t>also</w:t>
      </w:r>
      <w:r>
        <w:rPr>
          <w:spacing w:val="-1"/>
        </w:rPr>
        <w:t xml:space="preserve"> </w:t>
      </w:r>
      <w:r>
        <w:t>as</w:t>
      </w:r>
      <w:r>
        <w:rPr>
          <w:spacing w:val="-1"/>
        </w:rPr>
        <w:t xml:space="preserve"> </w:t>
      </w:r>
      <w:r>
        <w:t>an expression</w:t>
      </w:r>
      <w:r>
        <w:rPr>
          <w:spacing w:val="-1"/>
        </w:rPr>
        <w:t xml:space="preserve"> </w:t>
      </w:r>
      <w:r>
        <w:t>of</w:t>
      </w:r>
      <w:r>
        <w:rPr>
          <w:spacing w:val="-2"/>
        </w:rPr>
        <w:t xml:space="preserve"> </w:t>
      </w:r>
      <w:r>
        <w:t>the</w:t>
      </w:r>
      <w:r>
        <w:rPr>
          <w:spacing w:val="-2"/>
        </w:rPr>
        <w:t xml:space="preserve"> </w:t>
      </w:r>
      <w:r>
        <w:t>social,</w:t>
      </w:r>
      <w:r>
        <w:rPr>
          <w:spacing w:val="-1"/>
        </w:rPr>
        <w:t xml:space="preserve"> </w:t>
      </w:r>
      <w:r>
        <w:t>political,</w:t>
      </w:r>
      <w:r>
        <w:rPr>
          <w:spacing w:val="-1"/>
        </w:rPr>
        <w:t xml:space="preserve"> </w:t>
      </w:r>
      <w:r>
        <w:t>cultural,</w:t>
      </w:r>
      <w:r>
        <w:rPr>
          <w:spacing w:val="-1"/>
        </w:rPr>
        <w:t xml:space="preserve"> </w:t>
      </w:r>
      <w:r>
        <w:t>and</w:t>
      </w:r>
      <w:r>
        <w:rPr>
          <w:spacing w:val="-1"/>
        </w:rPr>
        <w:t xml:space="preserve"> </w:t>
      </w:r>
      <w:r>
        <w:t>corporeal</w:t>
      </w:r>
      <w:r>
        <w:rPr>
          <w:spacing w:val="-1"/>
        </w:rPr>
        <w:t xml:space="preserve"> </w:t>
      </w:r>
      <w:r>
        <w:t>experiences of persons living with impairments and disabilities” (</w:t>
      </w:r>
      <w:proofErr w:type="spellStart"/>
      <w:r>
        <w:t>Waldschmidt</w:t>
      </w:r>
      <w:proofErr w:type="spellEnd"/>
      <w:r>
        <w:t xml:space="preserve"> et al. p.12), ergo, similarly to the tangible world individuals, the disability of fictional characters in a novel can express such</w:t>
      </w:r>
      <w:r>
        <w:rPr>
          <w:spacing w:val="-3"/>
        </w:rPr>
        <w:t xml:space="preserve"> </w:t>
      </w:r>
      <w:r>
        <w:t>experiences</w:t>
      </w:r>
      <w:r>
        <w:rPr>
          <w:spacing w:val="-3"/>
        </w:rPr>
        <w:t xml:space="preserve"> </w:t>
      </w:r>
      <w:r>
        <w:t>and</w:t>
      </w:r>
      <w:r>
        <w:rPr>
          <w:spacing w:val="-1"/>
        </w:rPr>
        <w:t xml:space="preserve"> </w:t>
      </w:r>
      <w:r>
        <w:t>ultimately</w:t>
      </w:r>
      <w:r>
        <w:rPr>
          <w:spacing w:val="-8"/>
        </w:rPr>
        <w:t xml:space="preserve"> </w:t>
      </w:r>
      <w:r>
        <w:t>manifest</w:t>
      </w:r>
      <w:r>
        <w:rPr>
          <w:spacing w:val="-3"/>
        </w:rPr>
        <w:t xml:space="preserve"> </w:t>
      </w:r>
      <w:r>
        <w:t>the</w:t>
      </w:r>
      <w:r>
        <w:rPr>
          <w:spacing w:val="-2"/>
        </w:rPr>
        <w:t xml:space="preserve"> </w:t>
      </w:r>
      <w:r>
        <w:t>characteristics</w:t>
      </w:r>
      <w:r>
        <w:rPr>
          <w:spacing w:val="-3"/>
        </w:rPr>
        <w:t xml:space="preserve"> </w:t>
      </w:r>
      <w:r>
        <w:t>of post-colonial</w:t>
      </w:r>
      <w:r>
        <w:rPr>
          <w:spacing w:val="-3"/>
        </w:rPr>
        <w:t xml:space="preserve"> </w:t>
      </w:r>
      <w:r>
        <w:t>tangible</w:t>
      </w:r>
      <w:r>
        <w:rPr>
          <w:spacing w:val="-4"/>
        </w:rPr>
        <w:t xml:space="preserve"> </w:t>
      </w:r>
      <w:r>
        <w:t>issues. If we</w:t>
      </w:r>
      <w:r>
        <w:rPr>
          <w:spacing w:val="-6"/>
        </w:rPr>
        <w:t xml:space="preserve"> </w:t>
      </w:r>
      <w:r>
        <w:t>specify</w:t>
      </w:r>
      <w:r>
        <w:rPr>
          <w:spacing w:val="-10"/>
        </w:rPr>
        <w:t xml:space="preserve"> </w:t>
      </w:r>
      <w:r>
        <w:t>the</w:t>
      </w:r>
      <w:r>
        <w:rPr>
          <w:spacing w:val="-5"/>
        </w:rPr>
        <w:t xml:space="preserve"> </w:t>
      </w:r>
      <w:r>
        <w:t>scope</w:t>
      </w:r>
      <w:r>
        <w:rPr>
          <w:spacing w:val="-6"/>
        </w:rPr>
        <w:t xml:space="preserve"> </w:t>
      </w:r>
      <w:r>
        <w:t>of</w:t>
      </w:r>
      <w:r>
        <w:rPr>
          <w:spacing w:val="-6"/>
        </w:rPr>
        <w:t xml:space="preserve"> </w:t>
      </w:r>
      <w:r>
        <w:t>themes</w:t>
      </w:r>
      <w:r>
        <w:rPr>
          <w:spacing w:val="-5"/>
        </w:rPr>
        <w:t xml:space="preserve"> </w:t>
      </w:r>
      <w:r>
        <w:t>of</w:t>
      </w:r>
      <w:r>
        <w:rPr>
          <w:spacing w:val="-6"/>
        </w:rPr>
        <w:t xml:space="preserve"> </w:t>
      </w:r>
      <w:r>
        <w:t>post-colonial</w:t>
      </w:r>
      <w:r>
        <w:rPr>
          <w:spacing w:val="-4"/>
        </w:rPr>
        <w:t xml:space="preserve"> </w:t>
      </w:r>
      <w:r>
        <w:t>literature,</w:t>
      </w:r>
      <w:r>
        <w:rPr>
          <w:spacing w:val="-5"/>
        </w:rPr>
        <w:t xml:space="preserve"> </w:t>
      </w:r>
      <w:r>
        <w:t>we</w:t>
      </w:r>
      <w:r>
        <w:rPr>
          <w:spacing w:val="-6"/>
        </w:rPr>
        <w:t xml:space="preserve"> </w:t>
      </w:r>
      <w:r>
        <w:t>find</w:t>
      </w:r>
      <w:r>
        <w:rPr>
          <w:spacing w:val="-5"/>
        </w:rPr>
        <w:t xml:space="preserve"> </w:t>
      </w:r>
      <w:r>
        <w:t>that</w:t>
      </w:r>
      <w:r>
        <w:rPr>
          <w:spacing w:val="-5"/>
        </w:rPr>
        <w:t xml:space="preserve"> </w:t>
      </w:r>
      <w:r>
        <w:t>in</w:t>
      </w:r>
      <w:r>
        <w:rPr>
          <w:spacing w:val="-4"/>
        </w:rPr>
        <w:t xml:space="preserve"> </w:t>
      </w:r>
      <w:r>
        <w:t>the</w:t>
      </w:r>
      <w:r>
        <w:rPr>
          <w:spacing w:val="-6"/>
        </w:rPr>
        <w:t xml:space="preserve"> </w:t>
      </w:r>
      <w:r>
        <w:t>novel</w:t>
      </w:r>
      <w:r>
        <w:rPr>
          <w:spacing w:val="-2"/>
        </w:rPr>
        <w:t xml:space="preserve"> </w:t>
      </w:r>
      <w:r>
        <w:rPr>
          <w:i/>
        </w:rPr>
        <w:t>Family</w:t>
      </w:r>
      <w:r>
        <w:rPr>
          <w:i/>
          <w:spacing w:val="-6"/>
        </w:rPr>
        <w:t xml:space="preserve"> </w:t>
      </w:r>
      <w:r>
        <w:rPr>
          <w:i/>
        </w:rPr>
        <w:t xml:space="preserve">Life </w:t>
      </w:r>
      <w:r>
        <w:t xml:space="preserve">(2014), Iwona </w:t>
      </w:r>
      <w:proofErr w:type="spellStart"/>
      <w:r>
        <w:t>Filipczak</w:t>
      </w:r>
      <w:proofErr w:type="spellEnd"/>
      <w:r>
        <w:t xml:space="preserve"> (2020) contends that “to apprehend the significance of the family’s experience</w:t>
      </w:r>
      <w:r>
        <w:rPr>
          <w:spacing w:val="-10"/>
        </w:rPr>
        <w:t xml:space="preserve"> </w:t>
      </w:r>
      <w:r>
        <w:t>in</w:t>
      </w:r>
      <w:r>
        <w:rPr>
          <w:spacing w:val="-8"/>
        </w:rPr>
        <w:t xml:space="preserve"> </w:t>
      </w:r>
      <w:r>
        <w:t>the</w:t>
      </w:r>
      <w:r>
        <w:rPr>
          <w:spacing w:val="-10"/>
        </w:rPr>
        <w:t xml:space="preserve"> </w:t>
      </w:r>
      <w:r>
        <w:t>novel,</w:t>
      </w:r>
      <w:r>
        <w:rPr>
          <w:spacing w:val="-8"/>
        </w:rPr>
        <w:t xml:space="preserve"> </w:t>
      </w:r>
      <w:r>
        <w:t>it</w:t>
      </w:r>
      <w:r>
        <w:rPr>
          <w:spacing w:val="-8"/>
        </w:rPr>
        <w:t xml:space="preserve"> </w:t>
      </w:r>
      <w:r>
        <w:t>is</w:t>
      </w:r>
      <w:r>
        <w:rPr>
          <w:spacing w:val="-8"/>
        </w:rPr>
        <w:t xml:space="preserve"> </w:t>
      </w:r>
      <w:r>
        <w:t>necessary</w:t>
      </w:r>
      <w:r>
        <w:rPr>
          <w:spacing w:val="-13"/>
        </w:rPr>
        <w:t xml:space="preserve"> </w:t>
      </w:r>
      <w:r>
        <w:t>to</w:t>
      </w:r>
      <w:r>
        <w:rPr>
          <w:spacing w:val="-8"/>
        </w:rPr>
        <w:t xml:space="preserve"> </w:t>
      </w:r>
      <w:r>
        <w:t>look</w:t>
      </w:r>
      <w:r>
        <w:rPr>
          <w:spacing w:val="-8"/>
        </w:rPr>
        <w:t xml:space="preserve"> </w:t>
      </w:r>
      <w:r>
        <w:t>at</w:t>
      </w:r>
      <w:r>
        <w:rPr>
          <w:spacing w:val="-8"/>
        </w:rPr>
        <w:t xml:space="preserve"> </w:t>
      </w:r>
      <w:r>
        <w:t>disability</w:t>
      </w:r>
      <w:r>
        <w:rPr>
          <w:spacing w:val="-13"/>
        </w:rPr>
        <w:t xml:space="preserve"> </w:t>
      </w:r>
      <w:r>
        <w:t>and</w:t>
      </w:r>
      <w:r>
        <w:rPr>
          <w:spacing w:val="-9"/>
        </w:rPr>
        <w:t xml:space="preserve"> </w:t>
      </w:r>
      <w:r>
        <w:t>illness</w:t>
      </w:r>
      <w:r>
        <w:rPr>
          <w:spacing w:val="-6"/>
        </w:rPr>
        <w:t xml:space="preserve"> </w:t>
      </w:r>
      <w:r>
        <w:t>as</w:t>
      </w:r>
      <w:r>
        <w:rPr>
          <w:spacing w:val="-8"/>
        </w:rPr>
        <w:t xml:space="preserve"> </w:t>
      </w:r>
      <w:r>
        <w:t>intersecting</w:t>
      </w:r>
      <w:r>
        <w:rPr>
          <w:spacing w:val="-11"/>
        </w:rPr>
        <w:t xml:space="preserve"> </w:t>
      </w:r>
      <w:r>
        <w:t>with</w:t>
      </w:r>
      <w:r>
        <w:rPr>
          <w:spacing w:val="-8"/>
        </w:rPr>
        <w:t xml:space="preserve"> </w:t>
      </w:r>
      <w:r>
        <w:t xml:space="preserve">other social identities, namely, immigrant status, class, gender, race and ethnicity” (p.22). </w:t>
      </w:r>
      <w:proofErr w:type="spellStart"/>
      <w:r>
        <w:t>Filipczak</w:t>
      </w:r>
      <w:proofErr w:type="spellEnd"/>
      <w:r>
        <w:t xml:space="preserve"> exhibits the interconnectedness of a character’s disability with post-colonial themes such as ethnicity,</w:t>
      </w:r>
      <w:r>
        <w:rPr>
          <w:spacing w:val="-5"/>
        </w:rPr>
        <w:t xml:space="preserve"> </w:t>
      </w:r>
      <w:r>
        <w:t>class,</w:t>
      </w:r>
      <w:r>
        <w:rPr>
          <w:spacing w:val="-5"/>
        </w:rPr>
        <w:t xml:space="preserve"> </w:t>
      </w:r>
      <w:r>
        <w:t>and</w:t>
      </w:r>
      <w:r>
        <w:rPr>
          <w:spacing w:val="-7"/>
        </w:rPr>
        <w:t xml:space="preserve"> </w:t>
      </w:r>
      <w:r>
        <w:t>immigrant</w:t>
      </w:r>
      <w:r>
        <w:rPr>
          <w:spacing w:val="-7"/>
        </w:rPr>
        <w:t xml:space="preserve"> </w:t>
      </w:r>
      <w:r>
        <w:t>status</w:t>
      </w:r>
      <w:r>
        <w:rPr>
          <w:spacing w:val="-7"/>
        </w:rPr>
        <w:t xml:space="preserve"> </w:t>
      </w:r>
      <w:r>
        <w:t>to</w:t>
      </w:r>
      <w:r>
        <w:rPr>
          <w:spacing w:val="-7"/>
        </w:rPr>
        <w:t xml:space="preserve"> </w:t>
      </w:r>
      <w:r>
        <w:t>scrutinize</w:t>
      </w:r>
      <w:r>
        <w:rPr>
          <w:spacing w:val="-8"/>
        </w:rPr>
        <w:t xml:space="preserve"> </w:t>
      </w:r>
      <w:r>
        <w:t>the</w:t>
      </w:r>
      <w:r>
        <w:rPr>
          <w:spacing w:val="-8"/>
        </w:rPr>
        <w:t xml:space="preserve"> </w:t>
      </w:r>
      <w:r>
        <w:t>text</w:t>
      </w:r>
      <w:r>
        <w:rPr>
          <w:spacing w:val="-7"/>
        </w:rPr>
        <w:t xml:space="preserve"> </w:t>
      </w:r>
      <w:r>
        <w:t>through</w:t>
      </w:r>
      <w:r>
        <w:rPr>
          <w:spacing w:val="-5"/>
        </w:rPr>
        <w:t xml:space="preserve"> </w:t>
      </w:r>
      <w:r>
        <w:t>a</w:t>
      </w:r>
      <w:r>
        <w:rPr>
          <w:spacing w:val="-6"/>
        </w:rPr>
        <w:t xml:space="preserve"> </w:t>
      </w:r>
      <w:r>
        <w:t>different</w:t>
      </w:r>
      <w:r>
        <w:rPr>
          <w:spacing w:val="-7"/>
        </w:rPr>
        <w:t xml:space="preserve"> </w:t>
      </w:r>
      <w:r>
        <w:t>layer</w:t>
      </w:r>
      <w:r>
        <w:rPr>
          <w:spacing w:val="-6"/>
        </w:rPr>
        <w:t xml:space="preserve"> </w:t>
      </w:r>
      <w:r>
        <w:t>of</w:t>
      </w:r>
      <w:r>
        <w:rPr>
          <w:spacing w:val="-6"/>
        </w:rPr>
        <w:t xml:space="preserve"> </w:t>
      </w:r>
      <w:r>
        <w:t>analysis. “If</w:t>
      </w:r>
      <w:r>
        <w:rPr>
          <w:spacing w:val="-10"/>
        </w:rPr>
        <w:t xml:space="preserve"> </w:t>
      </w:r>
      <w:r>
        <w:t>the</w:t>
      </w:r>
      <w:r>
        <w:rPr>
          <w:spacing w:val="-8"/>
        </w:rPr>
        <w:t xml:space="preserve"> </w:t>
      </w:r>
      <w:r>
        <w:t>definitions</w:t>
      </w:r>
      <w:r>
        <w:rPr>
          <w:spacing w:val="-9"/>
        </w:rPr>
        <w:t xml:space="preserve"> </w:t>
      </w:r>
      <w:r>
        <w:t>of</w:t>
      </w:r>
      <w:r>
        <w:rPr>
          <w:spacing w:val="-8"/>
        </w:rPr>
        <w:t xml:space="preserve"> </w:t>
      </w:r>
      <w:r>
        <w:t>able-bodied</w:t>
      </w:r>
      <w:r>
        <w:rPr>
          <w:spacing w:val="-10"/>
        </w:rPr>
        <w:t xml:space="preserve"> </w:t>
      </w:r>
      <w:r>
        <w:t>and</w:t>
      </w:r>
      <w:r>
        <w:rPr>
          <w:spacing w:val="-10"/>
        </w:rPr>
        <w:t xml:space="preserve"> </w:t>
      </w:r>
      <w:r>
        <w:t>disabled</w:t>
      </w:r>
      <w:r>
        <w:rPr>
          <w:spacing w:val="-10"/>
        </w:rPr>
        <w:t xml:space="preserve"> </w:t>
      </w:r>
      <w:r>
        <w:t>become</w:t>
      </w:r>
      <w:r>
        <w:rPr>
          <w:spacing w:val="-10"/>
        </w:rPr>
        <w:t xml:space="preserve"> </w:t>
      </w:r>
      <w:r>
        <w:t>unclear</w:t>
      </w:r>
      <w:r>
        <w:rPr>
          <w:spacing w:val="-10"/>
        </w:rPr>
        <w:t xml:space="preserve"> </w:t>
      </w:r>
      <w:r>
        <w:t>or</w:t>
      </w:r>
      <w:r>
        <w:rPr>
          <w:spacing w:val="-8"/>
        </w:rPr>
        <w:t xml:space="preserve"> </w:t>
      </w:r>
      <w:r>
        <w:t>slippery,</w:t>
      </w:r>
      <w:r>
        <w:rPr>
          <w:spacing w:val="-10"/>
        </w:rPr>
        <w:t xml:space="preserve"> </w:t>
      </w:r>
      <w:r>
        <w:t>the</w:t>
      </w:r>
      <w:r>
        <w:rPr>
          <w:spacing w:val="-11"/>
        </w:rPr>
        <w:t xml:space="preserve"> </w:t>
      </w:r>
      <w:r>
        <w:t>business</w:t>
      </w:r>
      <w:r>
        <w:rPr>
          <w:spacing w:val="-9"/>
        </w:rPr>
        <w:t xml:space="preserve"> </w:t>
      </w:r>
      <w:r>
        <w:t>of</w:t>
      </w:r>
      <w:r>
        <w:rPr>
          <w:spacing w:val="-10"/>
        </w:rPr>
        <w:t xml:space="preserve"> </w:t>
      </w:r>
      <w:r>
        <w:t>legal and governmental administration would have problems functioning.” (Goodley et al. p.98). Therefore, defying the ubiquitous perspective of disability as deficiency calls for defiance against potent regimes and hegemonies, and this matter would usher in disabled and marginalized</w:t>
      </w:r>
      <w:r>
        <w:rPr>
          <w:spacing w:val="-8"/>
        </w:rPr>
        <w:t xml:space="preserve"> </w:t>
      </w:r>
      <w:r>
        <w:t>individuals</w:t>
      </w:r>
      <w:r>
        <w:rPr>
          <w:spacing w:val="-10"/>
        </w:rPr>
        <w:t xml:space="preserve"> </w:t>
      </w:r>
      <w:r>
        <w:t>into</w:t>
      </w:r>
      <w:r>
        <w:rPr>
          <w:spacing w:val="-8"/>
        </w:rPr>
        <w:t xml:space="preserve"> </w:t>
      </w:r>
      <w:r>
        <w:t>a</w:t>
      </w:r>
      <w:r>
        <w:rPr>
          <w:spacing w:val="-9"/>
        </w:rPr>
        <w:t xml:space="preserve"> </w:t>
      </w:r>
      <w:r>
        <w:t>position</w:t>
      </w:r>
      <w:r>
        <w:rPr>
          <w:spacing w:val="-11"/>
        </w:rPr>
        <w:t xml:space="preserve"> </w:t>
      </w:r>
      <w:r>
        <w:t>of</w:t>
      </w:r>
      <w:r>
        <w:rPr>
          <w:spacing w:val="-9"/>
        </w:rPr>
        <w:t xml:space="preserve"> </w:t>
      </w:r>
      <w:r>
        <w:t>power</w:t>
      </w:r>
      <w:r>
        <w:rPr>
          <w:spacing w:val="-9"/>
        </w:rPr>
        <w:t xml:space="preserve"> </w:t>
      </w:r>
      <w:r>
        <w:t>and</w:t>
      </w:r>
      <w:r>
        <w:rPr>
          <w:spacing w:val="-8"/>
        </w:rPr>
        <w:t xml:space="preserve"> </w:t>
      </w:r>
      <w:r>
        <w:t>redemption.</w:t>
      </w:r>
      <w:r>
        <w:rPr>
          <w:spacing w:val="-5"/>
        </w:rPr>
        <w:t xml:space="preserve"> </w:t>
      </w:r>
      <w:r>
        <w:t>In</w:t>
      </w:r>
      <w:r>
        <w:rPr>
          <w:spacing w:val="-8"/>
        </w:rPr>
        <w:t xml:space="preserve"> </w:t>
      </w:r>
      <w:r>
        <w:rPr>
          <w:i/>
        </w:rPr>
        <w:t>An</w:t>
      </w:r>
      <w:r>
        <w:rPr>
          <w:i/>
          <w:spacing w:val="-9"/>
        </w:rPr>
        <w:t xml:space="preserve"> </w:t>
      </w:r>
      <w:r>
        <w:rPr>
          <w:i/>
        </w:rPr>
        <w:t>Absolutely</w:t>
      </w:r>
      <w:r>
        <w:rPr>
          <w:i/>
          <w:spacing w:val="-9"/>
        </w:rPr>
        <w:t xml:space="preserve"> </w:t>
      </w:r>
      <w:r>
        <w:rPr>
          <w:i/>
        </w:rPr>
        <w:t>True</w:t>
      </w:r>
      <w:r>
        <w:rPr>
          <w:i/>
          <w:spacing w:val="-9"/>
        </w:rPr>
        <w:t xml:space="preserve"> </w:t>
      </w:r>
      <w:r>
        <w:rPr>
          <w:i/>
        </w:rPr>
        <w:t>Diary of a Part-Time</w:t>
      </w:r>
      <w:r>
        <w:rPr>
          <w:i/>
          <w:spacing w:val="-1"/>
        </w:rPr>
        <w:t xml:space="preserve"> </w:t>
      </w:r>
      <w:r>
        <w:rPr>
          <w:i/>
        </w:rPr>
        <w:t>Indian</w:t>
      </w:r>
      <w:r>
        <w:t>, Junior starts neglecting his phenotype</w:t>
      </w:r>
      <w:r>
        <w:rPr>
          <w:spacing w:val="-1"/>
        </w:rPr>
        <w:t xml:space="preserve"> </w:t>
      </w:r>
      <w:r>
        <w:t>as an initial step to overlook any ramification related to his disability, therefore, he overlooks the social and cultural construct about his physical condition and prioritizes envisioning himself as an artist who portrays himself;</w:t>
      </w:r>
      <w:r>
        <w:rPr>
          <w:spacing w:val="-10"/>
        </w:rPr>
        <w:t xml:space="preserve"> </w:t>
      </w:r>
      <w:r>
        <w:t>“</w:t>
      </w:r>
      <w:r>
        <w:rPr>
          <w:color w:val="0D0D0D"/>
        </w:rPr>
        <w:t>I</w:t>
      </w:r>
      <w:r>
        <w:rPr>
          <w:color w:val="0D0D0D"/>
          <w:spacing w:val="-15"/>
        </w:rPr>
        <w:t xml:space="preserve"> </w:t>
      </w:r>
      <w:r>
        <w:rPr>
          <w:color w:val="0D0D0D"/>
        </w:rPr>
        <w:t>decided</w:t>
      </w:r>
      <w:r>
        <w:rPr>
          <w:color w:val="0D0D0D"/>
          <w:spacing w:val="-11"/>
        </w:rPr>
        <w:t xml:space="preserve"> </w:t>
      </w:r>
      <w:r>
        <w:rPr>
          <w:color w:val="0D0D0D"/>
        </w:rPr>
        <w:t>to</w:t>
      </w:r>
      <w:r>
        <w:rPr>
          <w:color w:val="0D0D0D"/>
          <w:spacing w:val="-10"/>
        </w:rPr>
        <w:t xml:space="preserve"> </w:t>
      </w:r>
      <w:r>
        <w:rPr>
          <w:color w:val="0D0D0D"/>
        </w:rPr>
        <w:t>draw</w:t>
      </w:r>
      <w:r>
        <w:rPr>
          <w:color w:val="0D0D0D"/>
          <w:spacing w:val="-11"/>
        </w:rPr>
        <w:t xml:space="preserve"> </w:t>
      </w:r>
      <w:r>
        <w:rPr>
          <w:color w:val="0D0D0D"/>
        </w:rPr>
        <w:t>self-portraits.</w:t>
      </w:r>
      <w:r>
        <w:rPr>
          <w:color w:val="0D0D0D"/>
          <w:spacing w:val="-8"/>
        </w:rPr>
        <w:t xml:space="preserve"> </w:t>
      </w:r>
      <w:r>
        <w:rPr>
          <w:color w:val="0D0D0D"/>
        </w:rPr>
        <w:t>I</w:t>
      </w:r>
      <w:r>
        <w:rPr>
          <w:color w:val="0D0D0D"/>
          <w:spacing w:val="-13"/>
        </w:rPr>
        <w:t xml:space="preserve"> </w:t>
      </w:r>
      <w:r>
        <w:rPr>
          <w:color w:val="0D0D0D"/>
        </w:rPr>
        <w:t>figured</w:t>
      </w:r>
      <w:r>
        <w:rPr>
          <w:color w:val="0D0D0D"/>
          <w:spacing w:val="-8"/>
        </w:rPr>
        <w:t xml:space="preserve"> </w:t>
      </w:r>
      <w:r>
        <w:rPr>
          <w:color w:val="0D0D0D"/>
        </w:rPr>
        <w:t>that</w:t>
      </w:r>
      <w:r>
        <w:rPr>
          <w:color w:val="0D0D0D"/>
          <w:spacing w:val="-11"/>
        </w:rPr>
        <w:t xml:space="preserve"> </w:t>
      </w:r>
      <w:r>
        <w:rPr>
          <w:color w:val="0D0D0D"/>
        </w:rPr>
        <w:t>even</w:t>
      </w:r>
      <w:r>
        <w:rPr>
          <w:color w:val="0D0D0D"/>
          <w:spacing w:val="-11"/>
        </w:rPr>
        <w:t xml:space="preserve"> </w:t>
      </w:r>
      <w:r>
        <w:rPr>
          <w:color w:val="0D0D0D"/>
        </w:rPr>
        <w:t>if</w:t>
      </w:r>
      <w:r>
        <w:rPr>
          <w:color w:val="0D0D0D"/>
          <w:spacing w:val="-9"/>
        </w:rPr>
        <w:t xml:space="preserve"> </w:t>
      </w:r>
      <w:r>
        <w:rPr>
          <w:color w:val="0D0D0D"/>
        </w:rPr>
        <w:t>I</w:t>
      </w:r>
      <w:r>
        <w:rPr>
          <w:color w:val="0D0D0D"/>
          <w:spacing w:val="-15"/>
        </w:rPr>
        <w:t xml:space="preserve"> </w:t>
      </w:r>
      <w:r>
        <w:rPr>
          <w:color w:val="0D0D0D"/>
        </w:rPr>
        <w:t>was</w:t>
      </w:r>
      <w:r>
        <w:rPr>
          <w:color w:val="0D0D0D"/>
          <w:spacing w:val="-10"/>
        </w:rPr>
        <w:t xml:space="preserve"> </w:t>
      </w:r>
      <w:r>
        <w:rPr>
          <w:color w:val="0D0D0D"/>
        </w:rPr>
        <w:t>an</w:t>
      </w:r>
      <w:r>
        <w:rPr>
          <w:color w:val="0D0D0D"/>
          <w:spacing w:val="-11"/>
        </w:rPr>
        <w:t xml:space="preserve"> </w:t>
      </w:r>
      <w:r>
        <w:rPr>
          <w:color w:val="0D0D0D"/>
        </w:rPr>
        <w:t>ugly,</w:t>
      </w:r>
      <w:r>
        <w:rPr>
          <w:color w:val="0D0D0D"/>
          <w:spacing w:val="-9"/>
        </w:rPr>
        <w:t xml:space="preserve"> </w:t>
      </w:r>
      <w:r>
        <w:rPr>
          <w:color w:val="0D0D0D"/>
        </w:rPr>
        <w:t>pimply,</w:t>
      </w:r>
      <w:r>
        <w:rPr>
          <w:color w:val="0D0D0D"/>
          <w:spacing w:val="-11"/>
        </w:rPr>
        <w:t xml:space="preserve"> </w:t>
      </w:r>
      <w:r>
        <w:rPr>
          <w:color w:val="0D0D0D"/>
        </w:rPr>
        <w:t>four-eyed freak,</w:t>
      </w:r>
      <w:r>
        <w:rPr>
          <w:color w:val="0D0D0D"/>
          <w:spacing w:val="-8"/>
        </w:rPr>
        <w:t xml:space="preserve"> </w:t>
      </w:r>
      <w:r>
        <w:rPr>
          <w:color w:val="0D0D0D"/>
        </w:rPr>
        <w:t>it</w:t>
      </w:r>
      <w:r>
        <w:rPr>
          <w:color w:val="0D0D0D"/>
          <w:spacing w:val="-9"/>
        </w:rPr>
        <w:t xml:space="preserve"> </w:t>
      </w:r>
      <w:r>
        <w:rPr>
          <w:color w:val="0D0D0D"/>
        </w:rPr>
        <w:t>didn't</w:t>
      </w:r>
      <w:r>
        <w:rPr>
          <w:color w:val="0D0D0D"/>
          <w:spacing w:val="-9"/>
        </w:rPr>
        <w:t xml:space="preserve"> </w:t>
      </w:r>
      <w:r>
        <w:rPr>
          <w:color w:val="0D0D0D"/>
        </w:rPr>
        <w:t>matter.</w:t>
      </w:r>
      <w:r>
        <w:rPr>
          <w:color w:val="0D0D0D"/>
          <w:spacing w:val="-8"/>
        </w:rPr>
        <w:t xml:space="preserve"> </w:t>
      </w:r>
      <w:r>
        <w:rPr>
          <w:color w:val="0D0D0D"/>
        </w:rPr>
        <w:t>I</w:t>
      </w:r>
      <w:r>
        <w:rPr>
          <w:color w:val="0D0D0D"/>
          <w:spacing w:val="-10"/>
        </w:rPr>
        <w:t xml:space="preserve"> </w:t>
      </w:r>
      <w:r>
        <w:rPr>
          <w:color w:val="0D0D0D"/>
        </w:rPr>
        <w:t>was</w:t>
      </w:r>
      <w:r>
        <w:rPr>
          <w:color w:val="0D0D0D"/>
          <w:spacing w:val="-9"/>
        </w:rPr>
        <w:t xml:space="preserve"> </w:t>
      </w:r>
      <w:r>
        <w:rPr>
          <w:color w:val="0D0D0D"/>
        </w:rPr>
        <w:t>still</w:t>
      </w:r>
      <w:r>
        <w:rPr>
          <w:color w:val="0D0D0D"/>
          <w:spacing w:val="-9"/>
        </w:rPr>
        <w:t xml:space="preserve"> </w:t>
      </w:r>
      <w:r>
        <w:rPr>
          <w:color w:val="0D0D0D"/>
        </w:rPr>
        <w:t>going</w:t>
      </w:r>
      <w:r>
        <w:rPr>
          <w:color w:val="0D0D0D"/>
          <w:spacing w:val="-12"/>
        </w:rPr>
        <w:t xml:space="preserve"> </w:t>
      </w:r>
      <w:r>
        <w:rPr>
          <w:color w:val="0D0D0D"/>
        </w:rPr>
        <w:t>to</w:t>
      </w:r>
      <w:r>
        <w:rPr>
          <w:color w:val="0D0D0D"/>
          <w:spacing w:val="-9"/>
        </w:rPr>
        <w:t xml:space="preserve"> </w:t>
      </w:r>
      <w:r>
        <w:rPr>
          <w:color w:val="0D0D0D"/>
        </w:rPr>
        <w:t>draw</w:t>
      </w:r>
      <w:r>
        <w:rPr>
          <w:color w:val="0D0D0D"/>
          <w:spacing w:val="-10"/>
        </w:rPr>
        <w:t xml:space="preserve"> </w:t>
      </w:r>
      <w:r>
        <w:rPr>
          <w:color w:val="0D0D0D"/>
        </w:rPr>
        <w:t>self-portraits</w:t>
      </w:r>
      <w:r>
        <w:rPr>
          <w:color w:val="0D0D0D"/>
          <w:spacing w:val="-9"/>
        </w:rPr>
        <w:t xml:space="preserve"> </w:t>
      </w:r>
      <w:r>
        <w:rPr>
          <w:color w:val="0D0D0D"/>
        </w:rPr>
        <w:t>because</w:t>
      </w:r>
      <w:r>
        <w:rPr>
          <w:color w:val="0D0D0D"/>
          <w:spacing w:val="-6"/>
        </w:rPr>
        <w:t xml:space="preserve"> </w:t>
      </w:r>
      <w:r>
        <w:rPr>
          <w:color w:val="0D0D0D"/>
        </w:rPr>
        <w:t>I'd</w:t>
      </w:r>
      <w:r>
        <w:rPr>
          <w:color w:val="0D0D0D"/>
          <w:spacing w:val="-7"/>
        </w:rPr>
        <w:t xml:space="preserve"> </w:t>
      </w:r>
      <w:r>
        <w:rPr>
          <w:color w:val="0D0D0D"/>
        </w:rPr>
        <w:t>already</w:t>
      </w:r>
      <w:r>
        <w:rPr>
          <w:color w:val="0D0D0D"/>
          <w:spacing w:val="-12"/>
        </w:rPr>
        <w:t xml:space="preserve"> </w:t>
      </w:r>
      <w:r>
        <w:rPr>
          <w:color w:val="0D0D0D"/>
        </w:rPr>
        <w:t>figured</w:t>
      </w:r>
      <w:r>
        <w:rPr>
          <w:color w:val="0D0D0D"/>
          <w:spacing w:val="-8"/>
        </w:rPr>
        <w:t xml:space="preserve"> </w:t>
      </w:r>
      <w:r>
        <w:rPr>
          <w:color w:val="0D0D0D"/>
        </w:rPr>
        <w:t>out</w:t>
      </w:r>
      <w:r>
        <w:rPr>
          <w:color w:val="0D0D0D"/>
          <w:spacing w:val="-9"/>
        </w:rPr>
        <w:t xml:space="preserve"> </w:t>
      </w:r>
      <w:r>
        <w:rPr>
          <w:color w:val="0D0D0D"/>
        </w:rPr>
        <w:t>that I was going to be an artist, and I didn't need to look good in order to do that.” Throughout the plot, Junior reaches several milestones of acquiring potency through excelling academically and</w:t>
      </w:r>
      <w:r>
        <w:rPr>
          <w:color w:val="0D0D0D"/>
          <w:spacing w:val="-5"/>
        </w:rPr>
        <w:t xml:space="preserve"> </w:t>
      </w:r>
      <w:r>
        <w:rPr>
          <w:color w:val="0D0D0D"/>
        </w:rPr>
        <w:t>gaining</w:t>
      </w:r>
      <w:r>
        <w:rPr>
          <w:color w:val="0D0D0D"/>
          <w:spacing w:val="-7"/>
        </w:rPr>
        <w:t xml:space="preserve"> </w:t>
      </w:r>
      <w:r>
        <w:rPr>
          <w:color w:val="0D0D0D"/>
        </w:rPr>
        <w:t>advocacy</w:t>
      </w:r>
      <w:r>
        <w:rPr>
          <w:color w:val="0D0D0D"/>
          <w:spacing w:val="-10"/>
        </w:rPr>
        <w:t xml:space="preserve"> </w:t>
      </w:r>
      <w:r>
        <w:rPr>
          <w:color w:val="0D0D0D"/>
        </w:rPr>
        <w:t>from</w:t>
      </w:r>
      <w:r>
        <w:rPr>
          <w:color w:val="0D0D0D"/>
          <w:spacing w:val="-7"/>
        </w:rPr>
        <w:t xml:space="preserve"> </w:t>
      </w:r>
      <w:r>
        <w:rPr>
          <w:color w:val="0D0D0D"/>
        </w:rPr>
        <w:t>the</w:t>
      </w:r>
      <w:r>
        <w:rPr>
          <w:color w:val="0D0D0D"/>
          <w:spacing w:val="-8"/>
        </w:rPr>
        <w:t xml:space="preserve"> </w:t>
      </w:r>
      <w:r>
        <w:rPr>
          <w:color w:val="0D0D0D"/>
        </w:rPr>
        <w:t>white</w:t>
      </w:r>
      <w:r>
        <w:rPr>
          <w:color w:val="0D0D0D"/>
          <w:spacing w:val="-8"/>
        </w:rPr>
        <w:t xml:space="preserve"> </w:t>
      </w:r>
      <w:r>
        <w:rPr>
          <w:color w:val="0D0D0D"/>
        </w:rPr>
        <w:t>community.</w:t>
      </w:r>
      <w:r>
        <w:rPr>
          <w:color w:val="0D0D0D"/>
          <w:spacing w:val="-4"/>
        </w:rPr>
        <w:t xml:space="preserve"> </w:t>
      </w:r>
      <w:r>
        <w:t>It</w:t>
      </w:r>
      <w:r>
        <w:rPr>
          <w:spacing w:val="-7"/>
        </w:rPr>
        <w:t xml:space="preserve"> </w:t>
      </w:r>
      <w:r>
        <w:t>is</w:t>
      </w:r>
      <w:r>
        <w:rPr>
          <w:spacing w:val="-7"/>
        </w:rPr>
        <w:t xml:space="preserve"> </w:t>
      </w:r>
      <w:r>
        <w:t>commonly</w:t>
      </w:r>
      <w:r>
        <w:rPr>
          <w:spacing w:val="-12"/>
        </w:rPr>
        <w:t xml:space="preserve"> </w:t>
      </w:r>
      <w:r>
        <w:t>recognized</w:t>
      </w:r>
      <w:r>
        <w:rPr>
          <w:spacing w:val="-7"/>
        </w:rPr>
        <w:t xml:space="preserve"> </w:t>
      </w:r>
      <w:r>
        <w:t>that</w:t>
      </w:r>
      <w:r>
        <w:rPr>
          <w:spacing w:val="-4"/>
        </w:rPr>
        <w:t xml:space="preserve"> </w:t>
      </w:r>
      <w:r>
        <w:t>the</w:t>
      </w:r>
      <w:r>
        <w:rPr>
          <w:spacing w:val="-8"/>
        </w:rPr>
        <w:t xml:space="preserve"> </w:t>
      </w:r>
      <w:r>
        <w:t>existence of</w:t>
      </w:r>
      <w:r>
        <w:rPr>
          <w:spacing w:val="-2"/>
        </w:rPr>
        <w:t xml:space="preserve"> </w:t>
      </w:r>
      <w:r>
        <w:t>tension</w:t>
      </w:r>
      <w:r>
        <w:rPr>
          <w:spacing w:val="-1"/>
        </w:rPr>
        <w:t xml:space="preserve"> </w:t>
      </w:r>
      <w:r>
        <w:t>and</w:t>
      </w:r>
      <w:r>
        <w:rPr>
          <w:spacing w:val="-1"/>
        </w:rPr>
        <w:t xml:space="preserve"> </w:t>
      </w:r>
      <w:r>
        <w:t>defiance</w:t>
      </w:r>
      <w:r>
        <w:rPr>
          <w:spacing w:val="-1"/>
        </w:rPr>
        <w:t xml:space="preserve"> </w:t>
      </w:r>
      <w:r>
        <w:t>spurs</w:t>
      </w:r>
      <w:r>
        <w:rPr>
          <w:spacing w:val="-2"/>
        </w:rPr>
        <w:t xml:space="preserve"> </w:t>
      </w:r>
      <w:r>
        <w:t>the</w:t>
      </w:r>
      <w:r>
        <w:rPr>
          <w:spacing w:val="-2"/>
        </w:rPr>
        <w:t xml:space="preserve"> </w:t>
      </w:r>
      <w:r>
        <w:t>clash</w:t>
      </w:r>
      <w:r>
        <w:rPr>
          <w:spacing w:val="-2"/>
        </w:rPr>
        <w:t xml:space="preserve"> </w:t>
      </w:r>
      <w:r>
        <w:t>of</w:t>
      </w:r>
      <w:r>
        <w:rPr>
          <w:spacing w:val="-2"/>
        </w:rPr>
        <w:t xml:space="preserve"> </w:t>
      </w:r>
      <w:r>
        <w:t>powers,</w:t>
      </w:r>
      <w:r>
        <w:rPr>
          <w:spacing w:val="-2"/>
        </w:rPr>
        <w:t xml:space="preserve"> </w:t>
      </w:r>
      <w:r>
        <w:t>and</w:t>
      </w:r>
      <w:r>
        <w:rPr>
          <w:spacing w:val="-1"/>
        </w:rPr>
        <w:t xml:space="preserve"> </w:t>
      </w:r>
      <w:r>
        <w:t>the collection</w:t>
      </w:r>
      <w:r>
        <w:rPr>
          <w:spacing w:val="-1"/>
        </w:rPr>
        <w:t xml:space="preserve"> </w:t>
      </w:r>
      <w:r>
        <w:t>of</w:t>
      </w:r>
      <w:r>
        <w:rPr>
          <w:spacing w:val="-2"/>
        </w:rPr>
        <w:t xml:space="preserve"> </w:t>
      </w:r>
      <w:r>
        <w:t>a</w:t>
      </w:r>
      <w:r>
        <w:rPr>
          <w:spacing w:val="-2"/>
        </w:rPr>
        <w:t xml:space="preserve"> </w:t>
      </w:r>
      <w:r>
        <w:t>post-colonial</w:t>
      </w:r>
      <w:r>
        <w:rPr>
          <w:spacing w:val="-1"/>
        </w:rPr>
        <w:t xml:space="preserve"> </w:t>
      </w:r>
      <w:r>
        <w:t>novel’s thematic structure inevitably revolves around power dynamics as a fundamental issue in this body</w:t>
      </w:r>
      <w:r>
        <w:rPr>
          <w:spacing w:val="-15"/>
        </w:rPr>
        <w:t xml:space="preserve"> </w:t>
      </w:r>
      <w:r>
        <w:t>of</w:t>
      </w:r>
      <w:r>
        <w:rPr>
          <w:spacing w:val="-15"/>
        </w:rPr>
        <w:t xml:space="preserve"> </w:t>
      </w:r>
      <w:r>
        <w:t>works.</w:t>
      </w:r>
      <w:r>
        <w:rPr>
          <w:spacing w:val="-12"/>
        </w:rPr>
        <w:t xml:space="preserve"> </w:t>
      </w:r>
      <w:r>
        <w:t>Accordingly,</w:t>
      </w:r>
      <w:r>
        <w:rPr>
          <w:spacing w:val="-12"/>
        </w:rPr>
        <w:t xml:space="preserve"> </w:t>
      </w:r>
      <w:r>
        <w:t>in</w:t>
      </w:r>
      <w:r>
        <w:rPr>
          <w:spacing w:val="-12"/>
        </w:rPr>
        <w:t xml:space="preserve"> </w:t>
      </w:r>
      <w:r>
        <w:t>the</w:t>
      </w:r>
      <w:r>
        <w:rPr>
          <w:spacing w:val="-13"/>
        </w:rPr>
        <w:t xml:space="preserve"> </w:t>
      </w:r>
      <w:r>
        <w:t>novel,</w:t>
      </w:r>
      <w:r>
        <w:rPr>
          <w:spacing w:val="-12"/>
        </w:rPr>
        <w:t xml:space="preserve"> </w:t>
      </w:r>
      <w:r>
        <w:t>we</w:t>
      </w:r>
      <w:r>
        <w:rPr>
          <w:spacing w:val="-14"/>
        </w:rPr>
        <w:t xml:space="preserve"> </w:t>
      </w:r>
      <w:r>
        <w:t>discover</w:t>
      </w:r>
      <w:r>
        <w:rPr>
          <w:spacing w:val="-13"/>
        </w:rPr>
        <w:t xml:space="preserve"> </w:t>
      </w:r>
      <w:r>
        <w:t>that</w:t>
      </w:r>
      <w:r>
        <w:rPr>
          <w:spacing w:val="-12"/>
        </w:rPr>
        <w:t xml:space="preserve"> </w:t>
      </w:r>
      <w:r>
        <w:t>Junior</w:t>
      </w:r>
      <w:r>
        <w:rPr>
          <w:spacing w:val="-12"/>
        </w:rPr>
        <w:t xml:space="preserve"> </w:t>
      </w:r>
      <w:r>
        <w:t>climbs</w:t>
      </w:r>
      <w:r>
        <w:rPr>
          <w:spacing w:val="-11"/>
        </w:rPr>
        <w:t xml:space="preserve"> </w:t>
      </w:r>
      <w:r>
        <w:t>the</w:t>
      </w:r>
      <w:r>
        <w:rPr>
          <w:spacing w:val="-13"/>
        </w:rPr>
        <w:t xml:space="preserve"> </w:t>
      </w:r>
      <w:r>
        <w:t>hierarchical</w:t>
      </w:r>
      <w:r>
        <w:rPr>
          <w:spacing w:val="-12"/>
        </w:rPr>
        <w:t xml:space="preserve"> </w:t>
      </w:r>
      <w:r>
        <w:t xml:space="preserve">ladder in every possible aspect to show power in form of resilience and redemption. </w:t>
      </w:r>
      <w:r>
        <w:rPr>
          <w:i/>
        </w:rPr>
        <w:t>Bone People</w:t>
      </w:r>
      <w:r>
        <w:t>’s central</w:t>
      </w:r>
      <w:r>
        <w:rPr>
          <w:spacing w:val="41"/>
        </w:rPr>
        <w:t xml:space="preserve"> </w:t>
      </w:r>
      <w:r>
        <w:t>character,</w:t>
      </w:r>
      <w:r>
        <w:rPr>
          <w:spacing w:val="41"/>
        </w:rPr>
        <w:t xml:space="preserve"> </w:t>
      </w:r>
      <w:r>
        <w:t>Simon,</w:t>
      </w:r>
      <w:r>
        <w:rPr>
          <w:spacing w:val="41"/>
        </w:rPr>
        <w:t xml:space="preserve"> </w:t>
      </w:r>
      <w:r>
        <w:t>explicitly</w:t>
      </w:r>
      <w:r>
        <w:rPr>
          <w:spacing w:val="34"/>
        </w:rPr>
        <w:t xml:space="preserve"> </w:t>
      </w:r>
      <w:r>
        <w:t>exhibits</w:t>
      </w:r>
      <w:r>
        <w:rPr>
          <w:spacing w:val="42"/>
        </w:rPr>
        <w:t xml:space="preserve"> </w:t>
      </w:r>
      <w:r>
        <w:t>restlessness</w:t>
      </w:r>
      <w:r>
        <w:rPr>
          <w:spacing w:val="40"/>
        </w:rPr>
        <w:t xml:space="preserve"> </w:t>
      </w:r>
      <w:r>
        <w:t>from</w:t>
      </w:r>
      <w:r>
        <w:rPr>
          <w:spacing w:val="43"/>
        </w:rPr>
        <w:t xml:space="preserve"> </w:t>
      </w:r>
      <w:r>
        <w:t>the</w:t>
      </w:r>
      <w:r>
        <w:rPr>
          <w:spacing w:val="41"/>
        </w:rPr>
        <w:t xml:space="preserve"> </w:t>
      </w:r>
      <w:r>
        <w:t>hegemony;</w:t>
      </w:r>
      <w:r>
        <w:rPr>
          <w:spacing w:val="42"/>
        </w:rPr>
        <w:t xml:space="preserve"> </w:t>
      </w:r>
      <w:r>
        <w:t>therefore,</w:t>
      </w:r>
      <w:r>
        <w:rPr>
          <w:spacing w:val="41"/>
        </w:rPr>
        <w:t xml:space="preserve"> </w:t>
      </w:r>
      <w:r>
        <w:rPr>
          <w:spacing w:val="-5"/>
        </w:rPr>
        <w:t>he</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116" w:right="113"/>
        <w:jc w:val="both"/>
      </w:pPr>
      <w:r>
        <w:lastRenderedPageBreak/>
        <w:t xml:space="preserve">manifests </w:t>
      </w:r>
      <w:proofErr w:type="gramStart"/>
      <w:r>
        <w:t>acts</w:t>
      </w:r>
      <w:proofErr w:type="gramEnd"/>
      <w:r>
        <w:t xml:space="preserve"> of rebellion against authority, societal expectations, and limitations imposed upon him as a mute person; the narrator states that “</w:t>
      </w:r>
      <w:r>
        <w:rPr>
          <w:color w:val="0D0D0D"/>
        </w:rPr>
        <w:t>Simon turned his back on the officer, refusing to acknowledge his presence. With arms crossed tightly over his chest, he stared out into</w:t>
      </w:r>
      <w:r>
        <w:rPr>
          <w:color w:val="0D0D0D"/>
          <w:spacing w:val="-8"/>
        </w:rPr>
        <w:t xml:space="preserve"> </w:t>
      </w:r>
      <w:r>
        <w:rPr>
          <w:color w:val="0D0D0D"/>
        </w:rPr>
        <w:t>the</w:t>
      </w:r>
      <w:r>
        <w:rPr>
          <w:color w:val="0D0D0D"/>
          <w:spacing w:val="-9"/>
        </w:rPr>
        <w:t xml:space="preserve"> </w:t>
      </w:r>
      <w:r>
        <w:rPr>
          <w:color w:val="0D0D0D"/>
        </w:rPr>
        <w:t>distance,</w:t>
      </w:r>
      <w:r>
        <w:rPr>
          <w:color w:val="0D0D0D"/>
          <w:spacing w:val="-8"/>
        </w:rPr>
        <w:t xml:space="preserve"> </w:t>
      </w:r>
      <w:r>
        <w:rPr>
          <w:color w:val="0D0D0D"/>
        </w:rPr>
        <w:t>his</w:t>
      </w:r>
      <w:r>
        <w:rPr>
          <w:color w:val="0D0D0D"/>
          <w:spacing w:val="-8"/>
        </w:rPr>
        <w:t xml:space="preserve"> </w:t>
      </w:r>
      <w:r>
        <w:rPr>
          <w:color w:val="0D0D0D"/>
        </w:rPr>
        <w:t>expression</w:t>
      </w:r>
      <w:r>
        <w:rPr>
          <w:color w:val="0D0D0D"/>
          <w:spacing w:val="-8"/>
        </w:rPr>
        <w:t xml:space="preserve"> </w:t>
      </w:r>
      <w:r>
        <w:rPr>
          <w:color w:val="0D0D0D"/>
        </w:rPr>
        <w:t>a</w:t>
      </w:r>
      <w:r>
        <w:rPr>
          <w:color w:val="0D0D0D"/>
          <w:spacing w:val="-9"/>
        </w:rPr>
        <w:t xml:space="preserve"> </w:t>
      </w:r>
      <w:r>
        <w:rPr>
          <w:color w:val="0D0D0D"/>
        </w:rPr>
        <w:t>mixture</w:t>
      </w:r>
      <w:r>
        <w:rPr>
          <w:color w:val="0D0D0D"/>
          <w:spacing w:val="-9"/>
        </w:rPr>
        <w:t xml:space="preserve"> </w:t>
      </w:r>
      <w:r>
        <w:rPr>
          <w:color w:val="0D0D0D"/>
        </w:rPr>
        <w:t>of</w:t>
      </w:r>
      <w:r>
        <w:rPr>
          <w:color w:val="0D0D0D"/>
          <w:spacing w:val="-9"/>
        </w:rPr>
        <w:t xml:space="preserve"> </w:t>
      </w:r>
      <w:r>
        <w:rPr>
          <w:color w:val="0D0D0D"/>
        </w:rPr>
        <w:t>defiance</w:t>
      </w:r>
      <w:r>
        <w:rPr>
          <w:color w:val="0D0D0D"/>
          <w:spacing w:val="-9"/>
        </w:rPr>
        <w:t xml:space="preserve"> </w:t>
      </w:r>
      <w:r>
        <w:rPr>
          <w:color w:val="0D0D0D"/>
        </w:rPr>
        <w:t>and</w:t>
      </w:r>
      <w:r>
        <w:rPr>
          <w:color w:val="0D0D0D"/>
          <w:spacing w:val="-8"/>
        </w:rPr>
        <w:t xml:space="preserve"> </w:t>
      </w:r>
      <w:r>
        <w:rPr>
          <w:color w:val="0D0D0D"/>
        </w:rPr>
        <w:t>contempt”</w:t>
      </w:r>
      <w:r>
        <w:t>.</w:t>
      </w:r>
      <w:r>
        <w:rPr>
          <w:spacing w:val="-6"/>
        </w:rPr>
        <w:t xml:space="preserve"> </w:t>
      </w:r>
      <w:r>
        <w:t>Furthermore,</w:t>
      </w:r>
      <w:r>
        <w:rPr>
          <w:spacing w:val="-7"/>
        </w:rPr>
        <w:t xml:space="preserve"> </w:t>
      </w:r>
      <w:r>
        <w:rPr>
          <w:color w:val="0D0D0D"/>
        </w:rPr>
        <w:t>individuals who experience oppression or marginalization may seek power as a mean of gaining agency and</w:t>
      </w:r>
      <w:r>
        <w:rPr>
          <w:color w:val="0D0D0D"/>
          <w:spacing w:val="-13"/>
        </w:rPr>
        <w:t xml:space="preserve"> </w:t>
      </w:r>
      <w:r>
        <w:rPr>
          <w:color w:val="0D0D0D"/>
        </w:rPr>
        <w:t>autonomy.</w:t>
      </w:r>
      <w:r>
        <w:rPr>
          <w:color w:val="0D0D0D"/>
          <w:spacing w:val="-11"/>
        </w:rPr>
        <w:t xml:space="preserve"> </w:t>
      </w:r>
      <w:r>
        <w:rPr>
          <w:color w:val="0D0D0D"/>
        </w:rPr>
        <w:t>This</w:t>
      </w:r>
      <w:r>
        <w:rPr>
          <w:color w:val="0D0D0D"/>
          <w:spacing w:val="-11"/>
        </w:rPr>
        <w:t xml:space="preserve"> </w:t>
      </w:r>
      <w:r>
        <w:rPr>
          <w:color w:val="0D0D0D"/>
        </w:rPr>
        <w:t>can</w:t>
      </w:r>
      <w:r>
        <w:rPr>
          <w:color w:val="0D0D0D"/>
          <w:spacing w:val="-10"/>
        </w:rPr>
        <w:t xml:space="preserve"> </w:t>
      </w:r>
      <w:r>
        <w:rPr>
          <w:color w:val="0D0D0D"/>
        </w:rPr>
        <w:t>be</w:t>
      </w:r>
      <w:r>
        <w:rPr>
          <w:color w:val="0D0D0D"/>
          <w:spacing w:val="-12"/>
        </w:rPr>
        <w:t xml:space="preserve"> </w:t>
      </w:r>
      <w:r>
        <w:rPr>
          <w:color w:val="0D0D0D"/>
        </w:rPr>
        <w:t>a</w:t>
      </w:r>
      <w:r>
        <w:rPr>
          <w:color w:val="0D0D0D"/>
          <w:spacing w:val="-12"/>
        </w:rPr>
        <w:t xml:space="preserve"> </w:t>
      </w:r>
      <w:r>
        <w:rPr>
          <w:color w:val="0D0D0D"/>
        </w:rPr>
        <w:t>response</w:t>
      </w:r>
      <w:r>
        <w:rPr>
          <w:color w:val="0D0D0D"/>
          <w:spacing w:val="-12"/>
        </w:rPr>
        <w:t xml:space="preserve"> </w:t>
      </w:r>
      <w:r>
        <w:rPr>
          <w:color w:val="0D0D0D"/>
        </w:rPr>
        <w:t>to</w:t>
      </w:r>
      <w:r>
        <w:rPr>
          <w:color w:val="0D0D0D"/>
          <w:spacing w:val="-11"/>
        </w:rPr>
        <w:t xml:space="preserve"> </w:t>
      </w:r>
      <w:r>
        <w:rPr>
          <w:color w:val="0D0D0D"/>
        </w:rPr>
        <w:t>the</w:t>
      </w:r>
      <w:r>
        <w:rPr>
          <w:color w:val="0D0D0D"/>
          <w:spacing w:val="-12"/>
        </w:rPr>
        <w:t xml:space="preserve"> </w:t>
      </w:r>
      <w:r>
        <w:rPr>
          <w:color w:val="0D0D0D"/>
        </w:rPr>
        <w:t>injustice</w:t>
      </w:r>
      <w:r>
        <w:rPr>
          <w:color w:val="0D0D0D"/>
          <w:spacing w:val="-12"/>
        </w:rPr>
        <w:t xml:space="preserve"> </w:t>
      </w:r>
      <w:r>
        <w:rPr>
          <w:color w:val="0D0D0D"/>
        </w:rPr>
        <w:t>or</w:t>
      </w:r>
      <w:r>
        <w:rPr>
          <w:color w:val="0D0D0D"/>
          <w:spacing w:val="-12"/>
        </w:rPr>
        <w:t xml:space="preserve"> </w:t>
      </w:r>
      <w:r>
        <w:rPr>
          <w:color w:val="0D0D0D"/>
        </w:rPr>
        <w:t>inequality</w:t>
      </w:r>
      <w:r>
        <w:rPr>
          <w:color w:val="0D0D0D"/>
          <w:spacing w:val="-15"/>
        </w:rPr>
        <w:t xml:space="preserve"> </w:t>
      </w:r>
      <w:r>
        <w:rPr>
          <w:color w:val="0D0D0D"/>
        </w:rPr>
        <w:t>they</w:t>
      </w:r>
      <w:r>
        <w:rPr>
          <w:color w:val="0D0D0D"/>
          <w:spacing w:val="-15"/>
        </w:rPr>
        <w:t xml:space="preserve"> </w:t>
      </w:r>
      <w:r>
        <w:rPr>
          <w:color w:val="0D0D0D"/>
        </w:rPr>
        <w:t>face.</w:t>
      </w:r>
      <w:r>
        <w:rPr>
          <w:color w:val="0D0D0D"/>
          <w:spacing w:val="-9"/>
        </w:rPr>
        <w:t xml:space="preserve"> </w:t>
      </w:r>
      <w:r>
        <w:t>Simon’s</w:t>
      </w:r>
      <w:r>
        <w:rPr>
          <w:spacing w:val="-12"/>
        </w:rPr>
        <w:t xml:space="preserve"> </w:t>
      </w:r>
      <w:r>
        <w:t>muteness expresses resilience and power against the post-colonial entity, and his muteness is a form of reclamation</w:t>
      </w:r>
      <w:r>
        <w:rPr>
          <w:spacing w:val="-10"/>
        </w:rPr>
        <w:t xml:space="preserve"> </w:t>
      </w:r>
      <w:r>
        <w:t>of</w:t>
      </w:r>
      <w:r>
        <w:rPr>
          <w:spacing w:val="-9"/>
        </w:rPr>
        <w:t xml:space="preserve"> </w:t>
      </w:r>
      <w:r>
        <w:t>Indigenous</w:t>
      </w:r>
      <w:r>
        <w:rPr>
          <w:spacing w:val="-9"/>
        </w:rPr>
        <w:t xml:space="preserve"> </w:t>
      </w:r>
      <w:r>
        <w:t>identity</w:t>
      </w:r>
      <w:r>
        <w:rPr>
          <w:spacing w:val="-14"/>
        </w:rPr>
        <w:t xml:space="preserve"> </w:t>
      </w:r>
      <w:r>
        <w:t>and</w:t>
      </w:r>
      <w:r>
        <w:rPr>
          <w:spacing w:val="-9"/>
        </w:rPr>
        <w:t xml:space="preserve"> </w:t>
      </w:r>
      <w:r>
        <w:t>culture.</w:t>
      </w:r>
      <w:r>
        <w:rPr>
          <w:spacing w:val="-9"/>
        </w:rPr>
        <w:t xml:space="preserve"> </w:t>
      </w:r>
      <w:r>
        <w:t>Simon’s</w:t>
      </w:r>
      <w:r>
        <w:rPr>
          <w:spacing w:val="-10"/>
        </w:rPr>
        <w:t xml:space="preserve"> </w:t>
      </w:r>
      <w:r>
        <w:t>reliance</w:t>
      </w:r>
      <w:r>
        <w:rPr>
          <w:spacing w:val="-11"/>
        </w:rPr>
        <w:t xml:space="preserve"> </w:t>
      </w:r>
      <w:r>
        <w:t>on</w:t>
      </w:r>
      <w:r>
        <w:rPr>
          <w:spacing w:val="-10"/>
        </w:rPr>
        <w:t xml:space="preserve"> </w:t>
      </w:r>
      <w:r>
        <w:t>non-verbal</w:t>
      </w:r>
      <w:r>
        <w:rPr>
          <w:spacing w:val="-9"/>
        </w:rPr>
        <w:t xml:space="preserve"> </w:t>
      </w:r>
      <w:r>
        <w:t>communication bolsters</w:t>
      </w:r>
      <w:r>
        <w:rPr>
          <w:spacing w:val="-5"/>
        </w:rPr>
        <w:t xml:space="preserve"> </w:t>
      </w:r>
      <w:r>
        <w:t>the</w:t>
      </w:r>
      <w:r>
        <w:rPr>
          <w:spacing w:val="-4"/>
        </w:rPr>
        <w:t xml:space="preserve"> </w:t>
      </w:r>
      <w:proofErr w:type="spellStart"/>
      <w:r>
        <w:t>Maori</w:t>
      </w:r>
      <w:proofErr w:type="spellEnd"/>
      <w:r>
        <w:rPr>
          <w:spacing w:val="-4"/>
        </w:rPr>
        <w:t xml:space="preserve"> </w:t>
      </w:r>
      <w:r>
        <w:t>tradition</w:t>
      </w:r>
      <w:r>
        <w:rPr>
          <w:spacing w:val="-4"/>
        </w:rPr>
        <w:t xml:space="preserve"> </w:t>
      </w:r>
      <w:r>
        <w:t>to</w:t>
      </w:r>
      <w:r>
        <w:rPr>
          <w:spacing w:val="-4"/>
        </w:rPr>
        <w:t xml:space="preserve"> </w:t>
      </w:r>
      <w:r>
        <w:t>contravene</w:t>
      </w:r>
      <w:r>
        <w:rPr>
          <w:spacing w:val="-5"/>
        </w:rPr>
        <w:t xml:space="preserve"> </w:t>
      </w:r>
      <w:r>
        <w:t>the</w:t>
      </w:r>
      <w:r>
        <w:rPr>
          <w:spacing w:val="-4"/>
        </w:rPr>
        <w:t xml:space="preserve"> </w:t>
      </w:r>
      <w:r>
        <w:t>English</w:t>
      </w:r>
      <w:r>
        <w:rPr>
          <w:spacing w:val="-4"/>
        </w:rPr>
        <w:t xml:space="preserve"> </w:t>
      </w:r>
      <w:r>
        <w:t>language</w:t>
      </w:r>
      <w:r>
        <w:rPr>
          <w:spacing w:val="-5"/>
        </w:rPr>
        <w:t xml:space="preserve"> </w:t>
      </w:r>
      <w:r>
        <w:t>as</w:t>
      </w:r>
      <w:r>
        <w:rPr>
          <w:spacing w:val="-4"/>
        </w:rPr>
        <w:t xml:space="preserve"> </w:t>
      </w:r>
      <w:r>
        <w:t>hegemony. Both</w:t>
      </w:r>
      <w:r>
        <w:rPr>
          <w:spacing w:val="-4"/>
        </w:rPr>
        <w:t xml:space="preserve"> </w:t>
      </w:r>
      <w:r>
        <w:t>the</w:t>
      </w:r>
      <w:r>
        <w:rPr>
          <w:spacing w:val="-5"/>
        </w:rPr>
        <w:t xml:space="preserve"> </w:t>
      </w:r>
      <w:r>
        <w:t xml:space="preserve">novels’ argument will evolve throughout the research to form an anomalous deduction about the capability of disabled individuals to resist and rise into power as a symbol of a neo-colonized </w:t>
      </w:r>
      <w:r>
        <w:rPr>
          <w:spacing w:val="-2"/>
        </w:rPr>
        <w:t>subject.</w:t>
      </w:r>
    </w:p>
    <w:p w:rsidR="003A445C" w:rsidRDefault="003A445C">
      <w:pPr>
        <w:pStyle w:val="BodyText"/>
        <w:spacing w:before="138"/>
      </w:pPr>
    </w:p>
    <w:p w:rsidR="003A445C" w:rsidRDefault="00000000">
      <w:pPr>
        <w:pStyle w:val="BodyText"/>
        <w:spacing w:line="360" w:lineRule="auto"/>
        <w:ind w:left="116" w:right="110" w:firstLine="283"/>
        <w:jc w:val="both"/>
      </w:pPr>
      <w:r>
        <w:rPr>
          <w:spacing w:val="-4"/>
        </w:rPr>
        <w:t>“Since</w:t>
      </w:r>
      <w:r>
        <w:rPr>
          <w:spacing w:val="-9"/>
        </w:rPr>
        <w:t xml:space="preserve"> </w:t>
      </w:r>
      <w:r>
        <w:rPr>
          <w:spacing w:val="-4"/>
        </w:rPr>
        <w:t>the "post"</w:t>
      </w:r>
      <w:r>
        <w:rPr>
          <w:spacing w:val="-8"/>
        </w:rPr>
        <w:t xml:space="preserve"> </w:t>
      </w:r>
      <w:r>
        <w:rPr>
          <w:spacing w:val="-4"/>
        </w:rPr>
        <w:t>in</w:t>
      </w:r>
      <w:r>
        <w:rPr>
          <w:spacing w:val="-5"/>
        </w:rPr>
        <w:t xml:space="preserve"> </w:t>
      </w:r>
      <w:r>
        <w:rPr>
          <w:spacing w:val="-4"/>
        </w:rPr>
        <w:t>the</w:t>
      </w:r>
      <w:r>
        <w:rPr>
          <w:spacing w:val="-6"/>
        </w:rPr>
        <w:t xml:space="preserve"> </w:t>
      </w:r>
      <w:r>
        <w:rPr>
          <w:spacing w:val="-4"/>
        </w:rPr>
        <w:t>"post-colonial"</w:t>
      </w:r>
      <w:r>
        <w:rPr>
          <w:spacing w:val="-8"/>
        </w:rPr>
        <w:t xml:space="preserve"> </w:t>
      </w:r>
      <w:r>
        <w:rPr>
          <w:spacing w:val="-4"/>
        </w:rPr>
        <w:t>suggests "after"</w:t>
      </w:r>
      <w:r>
        <w:rPr>
          <w:spacing w:val="-8"/>
        </w:rPr>
        <w:t xml:space="preserve"> </w:t>
      </w:r>
      <w:r>
        <w:rPr>
          <w:spacing w:val="-4"/>
        </w:rPr>
        <w:t>the</w:t>
      </w:r>
      <w:r>
        <w:rPr>
          <w:spacing w:val="-6"/>
        </w:rPr>
        <w:t xml:space="preserve"> </w:t>
      </w:r>
      <w:r>
        <w:rPr>
          <w:spacing w:val="-4"/>
        </w:rPr>
        <w:t>demise</w:t>
      </w:r>
      <w:r>
        <w:rPr>
          <w:spacing w:val="-6"/>
        </w:rPr>
        <w:t xml:space="preserve"> </w:t>
      </w:r>
      <w:r>
        <w:rPr>
          <w:spacing w:val="-4"/>
        </w:rPr>
        <w:t>of</w:t>
      </w:r>
      <w:r>
        <w:rPr>
          <w:spacing w:val="-5"/>
        </w:rPr>
        <w:t xml:space="preserve"> </w:t>
      </w:r>
      <w:r>
        <w:rPr>
          <w:spacing w:val="-4"/>
        </w:rPr>
        <w:t>colonialism,</w:t>
      </w:r>
      <w:r>
        <w:rPr>
          <w:spacing w:val="-8"/>
        </w:rPr>
        <w:t xml:space="preserve"> </w:t>
      </w:r>
      <w:r>
        <w:rPr>
          <w:spacing w:val="-4"/>
        </w:rPr>
        <w:t xml:space="preserve">it is imbued, </w:t>
      </w:r>
      <w:r>
        <w:rPr>
          <w:spacing w:val="-2"/>
        </w:rPr>
        <w:t>quite</w:t>
      </w:r>
      <w:r>
        <w:rPr>
          <w:spacing w:val="-15"/>
        </w:rPr>
        <w:t xml:space="preserve"> </w:t>
      </w:r>
      <w:r>
        <w:rPr>
          <w:spacing w:val="-2"/>
        </w:rPr>
        <w:t>apart</w:t>
      </w:r>
      <w:r>
        <w:rPr>
          <w:spacing w:val="-13"/>
        </w:rPr>
        <w:t xml:space="preserve"> </w:t>
      </w:r>
      <w:r>
        <w:rPr>
          <w:spacing w:val="-2"/>
        </w:rPr>
        <w:t>from</w:t>
      </w:r>
      <w:r>
        <w:rPr>
          <w:spacing w:val="-13"/>
        </w:rPr>
        <w:t xml:space="preserve"> </w:t>
      </w:r>
      <w:r>
        <w:rPr>
          <w:spacing w:val="-2"/>
        </w:rPr>
        <w:t>its</w:t>
      </w:r>
      <w:r>
        <w:rPr>
          <w:spacing w:val="-13"/>
        </w:rPr>
        <w:t xml:space="preserve"> </w:t>
      </w:r>
      <w:r>
        <w:rPr>
          <w:spacing w:val="-2"/>
        </w:rPr>
        <w:t>users'</w:t>
      </w:r>
      <w:r>
        <w:rPr>
          <w:spacing w:val="-13"/>
        </w:rPr>
        <w:t xml:space="preserve"> </w:t>
      </w:r>
      <w:r>
        <w:rPr>
          <w:spacing w:val="-2"/>
        </w:rPr>
        <w:t>intentions,</w:t>
      </w:r>
      <w:r>
        <w:rPr>
          <w:spacing w:val="-13"/>
        </w:rPr>
        <w:t xml:space="preserve"> </w:t>
      </w:r>
      <w:r>
        <w:rPr>
          <w:spacing w:val="-2"/>
        </w:rPr>
        <w:t>with</w:t>
      </w:r>
      <w:r>
        <w:rPr>
          <w:spacing w:val="-13"/>
        </w:rPr>
        <w:t xml:space="preserve"> </w:t>
      </w:r>
      <w:r>
        <w:rPr>
          <w:spacing w:val="-2"/>
        </w:rPr>
        <w:t>an</w:t>
      </w:r>
      <w:r>
        <w:rPr>
          <w:spacing w:val="-13"/>
        </w:rPr>
        <w:t xml:space="preserve"> </w:t>
      </w:r>
      <w:r>
        <w:rPr>
          <w:spacing w:val="-2"/>
        </w:rPr>
        <w:t>ambiguous</w:t>
      </w:r>
      <w:r>
        <w:rPr>
          <w:spacing w:val="-13"/>
        </w:rPr>
        <w:t xml:space="preserve"> </w:t>
      </w:r>
      <w:proofErr w:type="spellStart"/>
      <w:r>
        <w:rPr>
          <w:spacing w:val="-2"/>
        </w:rPr>
        <w:t>spatio</w:t>
      </w:r>
      <w:proofErr w:type="spellEnd"/>
      <w:r>
        <w:rPr>
          <w:spacing w:val="-2"/>
        </w:rPr>
        <w:t>-temporality.</w:t>
      </w:r>
      <w:r>
        <w:rPr>
          <w:spacing w:val="-13"/>
        </w:rPr>
        <w:t xml:space="preserve"> </w:t>
      </w:r>
      <w:r>
        <w:rPr>
          <w:spacing w:val="-2"/>
        </w:rPr>
        <w:t>Spreading</w:t>
      </w:r>
      <w:r>
        <w:rPr>
          <w:spacing w:val="-13"/>
        </w:rPr>
        <w:t xml:space="preserve"> </w:t>
      </w:r>
      <w:r>
        <w:rPr>
          <w:spacing w:val="-2"/>
        </w:rPr>
        <w:t>from</w:t>
      </w:r>
      <w:r>
        <w:rPr>
          <w:spacing w:val="-13"/>
        </w:rPr>
        <w:t xml:space="preserve"> </w:t>
      </w:r>
      <w:r>
        <w:rPr>
          <w:spacing w:val="-2"/>
        </w:rPr>
        <w:t xml:space="preserve">India </w:t>
      </w:r>
      <w:r>
        <w:t>into Anglo-American academic contexts, the "post-colonial"</w:t>
      </w:r>
      <w:r>
        <w:rPr>
          <w:spacing w:val="-1"/>
        </w:rPr>
        <w:t xml:space="preserve"> </w:t>
      </w:r>
      <w:r>
        <w:t xml:space="preserve">tends to be associated with Third </w:t>
      </w:r>
      <w:r>
        <w:rPr>
          <w:spacing w:val="-4"/>
        </w:rPr>
        <w:t>World</w:t>
      </w:r>
      <w:r>
        <w:rPr>
          <w:spacing w:val="-11"/>
        </w:rPr>
        <w:t xml:space="preserve"> </w:t>
      </w:r>
      <w:r>
        <w:rPr>
          <w:spacing w:val="-4"/>
        </w:rPr>
        <w:t>countries</w:t>
      </w:r>
      <w:r>
        <w:rPr>
          <w:spacing w:val="-11"/>
        </w:rPr>
        <w:t xml:space="preserve"> </w:t>
      </w:r>
      <w:r>
        <w:rPr>
          <w:spacing w:val="-4"/>
        </w:rPr>
        <w:t>which</w:t>
      </w:r>
      <w:r>
        <w:rPr>
          <w:spacing w:val="-11"/>
        </w:rPr>
        <w:t xml:space="preserve"> </w:t>
      </w:r>
      <w:r>
        <w:rPr>
          <w:spacing w:val="-4"/>
        </w:rPr>
        <w:t>gained</w:t>
      </w:r>
      <w:r>
        <w:rPr>
          <w:spacing w:val="-11"/>
        </w:rPr>
        <w:t xml:space="preserve"> </w:t>
      </w:r>
      <w:r>
        <w:rPr>
          <w:spacing w:val="-4"/>
        </w:rPr>
        <w:t>independence</w:t>
      </w:r>
      <w:r>
        <w:rPr>
          <w:spacing w:val="-11"/>
        </w:rPr>
        <w:t xml:space="preserve"> </w:t>
      </w:r>
      <w:r>
        <w:rPr>
          <w:spacing w:val="-4"/>
        </w:rPr>
        <w:t>after</w:t>
      </w:r>
      <w:r>
        <w:rPr>
          <w:spacing w:val="-11"/>
        </w:rPr>
        <w:t xml:space="preserve"> </w:t>
      </w:r>
      <w:r>
        <w:rPr>
          <w:spacing w:val="-4"/>
        </w:rPr>
        <w:t>World</w:t>
      </w:r>
      <w:r>
        <w:rPr>
          <w:spacing w:val="-11"/>
        </w:rPr>
        <w:t xml:space="preserve"> </w:t>
      </w:r>
      <w:r>
        <w:rPr>
          <w:spacing w:val="-4"/>
        </w:rPr>
        <w:t>War</w:t>
      </w:r>
      <w:r>
        <w:rPr>
          <w:spacing w:val="-11"/>
        </w:rPr>
        <w:t xml:space="preserve"> </w:t>
      </w:r>
      <w:r>
        <w:rPr>
          <w:spacing w:val="-4"/>
        </w:rPr>
        <w:t>II”</w:t>
      </w:r>
      <w:r>
        <w:rPr>
          <w:spacing w:val="-11"/>
        </w:rPr>
        <w:t xml:space="preserve"> </w:t>
      </w:r>
      <w:r>
        <w:rPr>
          <w:spacing w:val="-4"/>
        </w:rPr>
        <w:t>(</w:t>
      </w:r>
      <w:proofErr w:type="spellStart"/>
      <w:r>
        <w:rPr>
          <w:spacing w:val="-4"/>
        </w:rPr>
        <w:t>Shohat</w:t>
      </w:r>
      <w:proofErr w:type="spellEnd"/>
      <w:r>
        <w:rPr>
          <w:spacing w:val="-4"/>
        </w:rPr>
        <w:t>,</w:t>
      </w:r>
      <w:r>
        <w:rPr>
          <w:spacing w:val="-11"/>
        </w:rPr>
        <w:t xml:space="preserve"> </w:t>
      </w:r>
      <w:r>
        <w:rPr>
          <w:spacing w:val="-4"/>
        </w:rPr>
        <w:t>1992,</w:t>
      </w:r>
      <w:r>
        <w:rPr>
          <w:spacing w:val="-11"/>
        </w:rPr>
        <w:t xml:space="preserve"> </w:t>
      </w:r>
      <w:r>
        <w:rPr>
          <w:spacing w:val="-4"/>
        </w:rPr>
        <w:t>p.</w:t>
      </w:r>
      <w:r>
        <w:rPr>
          <w:spacing w:val="-11"/>
        </w:rPr>
        <w:t xml:space="preserve"> </w:t>
      </w:r>
      <w:r>
        <w:rPr>
          <w:spacing w:val="-4"/>
        </w:rPr>
        <w:t>102).</w:t>
      </w:r>
      <w:r>
        <w:rPr>
          <w:spacing w:val="-11"/>
        </w:rPr>
        <w:t xml:space="preserve"> </w:t>
      </w:r>
      <w:r>
        <w:rPr>
          <w:spacing w:val="-4"/>
        </w:rPr>
        <w:t xml:space="preserve">However, </w:t>
      </w:r>
      <w:r>
        <w:rPr>
          <w:spacing w:val="-6"/>
        </w:rPr>
        <w:t>similarly</w:t>
      </w:r>
      <w:r>
        <w:rPr>
          <w:spacing w:val="-9"/>
        </w:rPr>
        <w:t xml:space="preserve"> </w:t>
      </w:r>
      <w:r>
        <w:rPr>
          <w:spacing w:val="-6"/>
        </w:rPr>
        <w:t>to</w:t>
      </w:r>
      <w:r>
        <w:rPr>
          <w:spacing w:val="-9"/>
        </w:rPr>
        <w:t xml:space="preserve"> </w:t>
      </w:r>
      <w:r>
        <w:rPr>
          <w:spacing w:val="-6"/>
        </w:rPr>
        <w:t>the</w:t>
      </w:r>
      <w:r>
        <w:rPr>
          <w:spacing w:val="-9"/>
        </w:rPr>
        <w:t xml:space="preserve"> </w:t>
      </w:r>
      <w:r>
        <w:rPr>
          <w:spacing w:val="-6"/>
        </w:rPr>
        <w:t>novel</w:t>
      </w:r>
      <w:r>
        <w:rPr>
          <w:spacing w:val="-9"/>
        </w:rPr>
        <w:t xml:space="preserve"> </w:t>
      </w:r>
      <w:proofErr w:type="spellStart"/>
      <w:r>
        <w:rPr>
          <w:spacing w:val="-6"/>
        </w:rPr>
        <w:t>analysed</w:t>
      </w:r>
      <w:proofErr w:type="spellEnd"/>
      <w:r>
        <w:rPr>
          <w:spacing w:val="-9"/>
        </w:rPr>
        <w:t xml:space="preserve"> </w:t>
      </w:r>
      <w:r>
        <w:rPr>
          <w:spacing w:val="-6"/>
        </w:rPr>
        <w:t>by</w:t>
      </w:r>
      <w:r>
        <w:rPr>
          <w:spacing w:val="-9"/>
        </w:rPr>
        <w:t xml:space="preserve"> </w:t>
      </w:r>
      <w:proofErr w:type="spellStart"/>
      <w:r>
        <w:rPr>
          <w:spacing w:val="-6"/>
        </w:rPr>
        <w:t>Filipczak</w:t>
      </w:r>
      <w:proofErr w:type="spellEnd"/>
      <w:r>
        <w:rPr>
          <w:spacing w:val="-6"/>
        </w:rPr>
        <w:t>,</w:t>
      </w:r>
      <w:r>
        <w:rPr>
          <w:spacing w:val="-3"/>
        </w:rPr>
        <w:t xml:space="preserve"> </w:t>
      </w:r>
      <w:r>
        <w:rPr>
          <w:spacing w:val="-6"/>
        </w:rPr>
        <w:t>Family</w:t>
      </w:r>
      <w:r>
        <w:rPr>
          <w:spacing w:val="-9"/>
        </w:rPr>
        <w:t xml:space="preserve"> </w:t>
      </w:r>
      <w:r>
        <w:rPr>
          <w:spacing w:val="-6"/>
        </w:rPr>
        <w:t>Life, “it</w:t>
      </w:r>
      <w:r>
        <w:rPr>
          <w:spacing w:val="-2"/>
        </w:rPr>
        <w:t xml:space="preserve"> </w:t>
      </w:r>
      <w:r>
        <w:rPr>
          <w:spacing w:val="-6"/>
        </w:rPr>
        <w:t>also refers to</w:t>
      </w:r>
      <w:r>
        <w:rPr>
          <w:spacing w:val="-9"/>
        </w:rPr>
        <w:t xml:space="preserve"> </w:t>
      </w:r>
      <w:r>
        <w:rPr>
          <w:spacing w:val="-6"/>
        </w:rPr>
        <w:t>the</w:t>
      </w:r>
      <w:r>
        <w:rPr>
          <w:spacing w:val="-8"/>
        </w:rPr>
        <w:t xml:space="preserve"> </w:t>
      </w:r>
      <w:r>
        <w:rPr>
          <w:spacing w:val="-6"/>
        </w:rPr>
        <w:t xml:space="preserve">Third World diasporic </w:t>
      </w:r>
      <w:r>
        <w:rPr>
          <w:spacing w:val="-4"/>
        </w:rPr>
        <w:t>circumstances</w:t>
      </w:r>
      <w:r>
        <w:rPr>
          <w:spacing w:val="-8"/>
        </w:rPr>
        <w:t xml:space="preserve"> </w:t>
      </w:r>
      <w:r>
        <w:rPr>
          <w:spacing w:val="-4"/>
        </w:rPr>
        <w:t>of</w:t>
      </w:r>
      <w:r>
        <w:rPr>
          <w:spacing w:val="-11"/>
        </w:rPr>
        <w:t xml:space="preserve"> </w:t>
      </w:r>
      <w:r>
        <w:rPr>
          <w:spacing w:val="-4"/>
        </w:rPr>
        <w:t>the</w:t>
      </w:r>
      <w:r>
        <w:rPr>
          <w:spacing w:val="-9"/>
        </w:rPr>
        <w:t xml:space="preserve"> </w:t>
      </w:r>
      <w:r>
        <w:rPr>
          <w:spacing w:val="-4"/>
        </w:rPr>
        <w:t>last</w:t>
      </w:r>
      <w:r>
        <w:rPr>
          <w:spacing w:val="-5"/>
        </w:rPr>
        <w:t xml:space="preserve"> </w:t>
      </w:r>
      <w:r>
        <w:rPr>
          <w:spacing w:val="-4"/>
        </w:rPr>
        <w:t>four</w:t>
      </w:r>
      <w:r>
        <w:rPr>
          <w:spacing w:val="-9"/>
        </w:rPr>
        <w:t xml:space="preserve"> </w:t>
      </w:r>
      <w:r>
        <w:rPr>
          <w:spacing w:val="-4"/>
        </w:rPr>
        <w:t>decades</w:t>
      </w:r>
      <w:r>
        <w:rPr>
          <w:spacing w:val="-7"/>
        </w:rPr>
        <w:t xml:space="preserve"> </w:t>
      </w:r>
      <w:r>
        <w:rPr>
          <w:spacing w:val="-4"/>
        </w:rPr>
        <w:t>-</w:t>
      </w:r>
      <w:r>
        <w:rPr>
          <w:spacing w:val="-6"/>
        </w:rPr>
        <w:t xml:space="preserve"> </w:t>
      </w:r>
      <w:r>
        <w:rPr>
          <w:spacing w:val="-4"/>
        </w:rPr>
        <w:t>from</w:t>
      </w:r>
      <w:r>
        <w:rPr>
          <w:spacing w:val="-8"/>
        </w:rPr>
        <w:t xml:space="preserve"> </w:t>
      </w:r>
      <w:r>
        <w:rPr>
          <w:spacing w:val="-4"/>
        </w:rPr>
        <w:t>forced</w:t>
      </w:r>
      <w:r>
        <w:rPr>
          <w:spacing w:val="-6"/>
        </w:rPr>
        <w:t xml:space="preserve"> </w:t>
      </w:r>
      <w:r>
        <w:rPr>
          <w:spacing w:val="-4"/>
        </w:rPr>
        <w:t>exile</w:t>
      </w:r>
      <w:r>
        <w:rPr>
          <w:spacing w:val="-9"/>
        </w:rPr>
        <w:t xml:space="preserve"> </w:t>
      </w:r>
      <w:r>
        <w:rPr>
          <w:spacing w:val="-4"/>
        </w:rPr>
        <w:t>to</w:t>
      </w:r>
      <w:r>
        <w:rPr>
          <w:spacing w:val="-6"/>
        </w:rPr>
        <w:t xml:space="preserve"> </w:t>
      </w:r>
      <w:r>
        <w:rPr>
          <w:spacing w:val="-4"/>
        </w:rPr>
        <w:t>"voluntary"</w:t>
      </w:r>
      <w:r>
        <w:rPr>
          <w:spacing w:val="-10"/>
        </w:rPr>
        <w:t xml:space="preserve"> </w:t>
      </w:r>
      <w:r>
        <w:rPr>
          <w:spacing w:val="-4"/>
        </w:rPr>
        <w:t>immigration</w:t>
      </w:r>
      <w:r>
        <w:rPr>
          <w:spacing w:val="-6"/>
        </w:rPr>
        <w:t xml:space="preserve"> </w:t>
      </w:r>
      <w:r>
        <w:rPr>
          <w:spacing w:val="-4"/>
        </w:rPr>
        <w:t>-</w:t>
      </w:r>
      <w:r>
        <w:rPr>
          <w:spacing w:val="-9"/>
        </w:rPr>
        <w:t xml:space="preserve"> </w:t>
      </w:r>
      <w:r>
        <w:rPr>
          <w:spacing w:val="-4"/>
        </w:rPr>
        <w:t>within</w:t>
      </w:r>
      <w:r>
        <w:rPr>
          <w:spacing w:val="-6"/>
        </w:rPr>
        <w:t xml:space="preserve"> </w:t>
      </w:r>
      <w:r>
        <w:rPr>
          <w:spacing w:val="-4"/>
        </w:rPr>
        <w:t xml:space="preserve">First </w:t>
      </w:r>
      <w:r>
        <w:rPr>
          <w:spacing w:val="-2"/>
        </w:rPr>
        <w:t>World</w:t>
      </w:r>
      <w:r>
        <w:rPr>
          <w:spacing w:val="-15"/>
        </w:rPr>
        <w:t xml:space="preserve"> </w:t>
      </w:r>
      <w:r>
        <w:rPr>
          <w:spacing w:val="-2"/>
        </w:rPr>
        <w:t>metropolises”</w:t>
      </w:r>
      <w:r>
        <w:rPr>
          <w:spacing w:val="-13"/>
        </w:rPr>
        <w:t xml:space="preserve"> </w:t>
      </w:r>
      <w:r>
        <w:rPr>
          <w:spacing w:val="-2"/>
        </w:rPr>
        <w:t>(p.102).</w:t>
      </w:r>
      <w:r>
        <w:rPr>
          <w:spacing w:val="-13"/>
        </w:rPr>
        <w:t xml:space="preserve"> </w:t>
      </w:r>
      <w:r>
        <w:rPr>
          <w:spacing w:val="-2"/>
        </w:rPr>
        <w:t>Consequently,</w:t>
      </w:r>
      <w:r>
        <w:rPr>
          <w:spacing w:val="-13"/>
        </w:rPr>
        <w:t xml:space="preserve"> </w:t>
      </w:r>
      <w:r>
        <w:rPr>
          <w:spacing w:val="-2"/>
        </w:rPr>
        <w:t>post-colonial</w:t>
      </w:r>
      <w:r>
        <w:rPr>
          <w:spacing w:val="-13"/>
        </w:rPr>
        <w:t xml:space="preserve"> </w:t>
      </w:r>
      <w:r>
        <w:rPr>
          <w:spacing w:val="-2"/>
        </w:rPr>
        <w:t>themes</w:t>
      </w:r>
      <w:r>
        <w:rPr>
          <w:spacing w:val="-13"/>
        </w:rPr>
        <w:t xml:space="preserve"> </w:t>
      </w:r>
      <w:r>
        <w:rPr>
          <w:spacing w:val="-2"/>
        </w:rPr>
        <w:t>such</w:t>
      </w:r>
      <w:r>
        <w:rPr>
          <w:spacing w:val="-13"/>
        </w:rPr>
        <w:t xml:space="preserve"> </w:t>
      </w:r>
      <w:r>
        <w:rPr>
          <w:spacing w:val="-2"/>
        </w:rPr>
        <w:t>as</w:t>
      </w:r>
      <w:r>
        <w:rPr>
          <w:spacing w:val="-13"/>
        </w:rPr>
        <w:t xml:space="preserve"> </w:t>
      </w:r>
      <w:r>
        <w:rPr>
          <w:spacing w:val="-2"/>
        </w:rPr>
        <w:t>hierarchical</w:t>
      </w:r>
      <w:r>
        <w:rPr>
          <w:spacing w:val="-13"/>
        </w:rPr>
        <w:t xml:space="preserve"> </w:t>
      </w:r>
      <w:r>
        <w:rPr>
          <w:spacing w:val="-2"/>
        </w:rPr>
        <w:t>interaction and cultural</w:t>
      </w:r>
      <w:r>
        <w:rPr>
          <w:spacing w:val="-4"/>
        </w:rPr>
        <w:t xml:space="preserve"> </w:t>
      </w:r>
      <w:r>
        <w:rPr>
          <w:spacing w:val="-2"/>
        </w:rPr>
        <w:t>resistance</w:t>
      </w:r>
      <w:r>
        <w:rPr>
          <w:spacing w:val="-5"/>
        </w:rPr>
        <w:t xml:space="preserve"> </w:t>
      </w:r>
      <w:r>
        <w:rPr>
          <w:spacing w:val="-2"/>
        </w:rPr>
        <w:t>also</w:t>
      </w:r>
      <w:r>
        <w:rPr>
          <w:spacing w:val="-6"/>
        </w:rPr>
        <w:t xml:space="preserve"> </w:t>
      </w:r>
      <w:r>
        <w:rPr>
          <w:spacing w:val="-2"/>
        </w:rPr>
        <w:t>revolve</w:t>
      </w:r>
      <w:r>
        <w:rPr>
          <w:spacing w:val="-5"/>
        </w:rPr>
        <w:t xml:space="preserve"> </w:t>
      </w:r>
      <w:r>
        <w:rPr>
          <w:spacing w:val="-2"/>
        </w:rPr>
        <w:t>around</w:t>
      </w:r>
      <w:r>
        <w:rPr>
          <w:spacing w:val="-3"/>
        </w:rPr>
        <w:t xml:space="preserve"> </w:t>
      </w:r>
      <w:r>
        <w:rPr>
          <w:spacing w:val="-2"/>
        </w:rPr>
        <w:t>personal</w:t>
      </w:r>
      <w:r>
        <w:rPr>
          <w:spacing w:val="-4"/>
        </w:rPr>
        <w:t xml:space="preserve"> </w:t>
      </w:r>
      <w:r>
        <w:rPr>
          <w:spacing w:val="-2"/>
        </w:rPr>
        <w:t>experiences</w:t>
      </w:r>
      <w:r>
        <w:rPr>
          <w:spacing w:val="-4"/>
        </w:rPr>
        <w:t xml:space="preserve"> </w:t>
      </w:r>
      <w:r>
        <w:rPr>
          <w:spacing w:val="-2"/>
        </w:rPr>
        <w:t>like</w:t>
      </w:r>
      <w:r>
        <w:rPr>
          <w:spacing w:val="-5"/>
        </w:rPr>
        <w:t xml:space="preserve"> </w:t>
      </w:r>
      <w:r>
        <w:rPr>
          <w:spacing w:val="-2"/>
        </w:rPr>
        <w:t>disability</w:t>
      </w:r>
      <w:r>
        <w:rPr>
          <w:spacing w:val="-6"/>
        </w:rPr>
        <w:t xml:space="preserve"> </w:t>
      </w:r>
      <w:r>
        <w:rPr>
          <w:spacing w:val="-2"/>
        </w:rPr>
        <w:t>rather</w:t>
      </w:r>
      <w:r>
        <w:rPr>
          <w:spacing w:val="-5"/>
        </w:rPr>
        <w:t xml:space="preserve"> </w:t>
      </w:r>
      <w:r>
        <w:rPr>
          <w:spacing w:val="-2"/>
        </w:rPr>
        <w:t>than</w:t>
      </w:r>
      <w:r>
        <w:rPr>
          <w:spacing w:val="-4"/>
        </w:rPr>
        <w:t xml:space="preserve"> </w:t>
      </w:r>
      <w:r>
        <w:rPr>
          <w:spacing w:val="-2"/>
        </w:rPr>
        <w:t xml:space="preserve">solely </w:t>
      </w:r>
      <w:r>
        <w:t>being about geographical environments. The relation of power in a constructed hierarchy is a central</w:t>
      </w:r>
      <w:r>
        <w:rPr>
          <w:spacing w:val="-4"/>
        </w:rPr>
        <w:t xml:space="preserve"> </w:t>
      </w:r>
      <w:r>
        <w:t>theme</w:t>
      </w:r>
      <w:r>
        <w:rPr>
          <w:spacing w:val="-6"/>
        </w:rPr>
        <w:t xml:space="preserve"> </w:t>
      </w:r>
      <w:r>
        <w:t>in</w:t>
      </w:r>
      <w:r>
        <w:rPr>
          <w:spacing w:val="-4"/>
        </w:rPr>
        <w:t xml:space="preserve"> </w:t>
      </w:r>
      <w:r>
        <w:t>post-colonial</w:t>
      </w:r>
      <w:r>
        <w:rPr>
          <w:spacing w:val="-5"/>
        </w:rPr>
        <w:t xml:space="preserve"> </w:t>
      </w:r>
      <w:r>
        <w:t>literature,</w:t>
      </w:r>
      <w:r>
        <w:rPr>
          <w:spacing w:val="-5"/>
        </w:rPr>
        <w:t xml:space="preserve"> </w:t>
      </w:r>
      <w:r>
        <w:t>and</w:t>
      </w:r>
      <w:r>
        <w:rPr>
          <w:spacing w:val="-5"/>
        </w:rPr>
        <w:t xml:space="preserve"> </w:t>
      </w:r>
      <w:r>
        <w:t>as</w:t>
      </w:r>
      <w:r>
        <w:rPr>
          <w:spacing w:val="-2"/>
        </w:rPr>
        <w:t xml:space="preserve"> </w:t>
      </w:r>
      <w:r>
        <w:t>a</w:t>
      </w:r>
      <w:r>
        <w:rPr>
          <w:spacing w:val="-3"/>
        </w:rPr>
        <w:t xml:space="preserve"> </w:t>
      </w:r>
      <w:r>
        <w:t>post-colonial</w:t>
      </w:r>
      <w:r>
        <w:rPr>
          <w:spacing w:val="-4"/>
        </w:rPr>
        <w:t xml:space="preserve"> </w:t>
      </w:r>
      <w:r>
        <w:t>theme,</w:t>
      </w:r>
      <w:r>
        <w:rPr>
          <w:spacing w:val="-5"/>
        </w:rPr>
        <w:t xml:space="preserve"> </w:t>
      </w:r>
      <w:r>
        <w:t>it</w:t>
      </w:r>
      <w:r>
        <w:rPr>
          <w:spacing w:val="-4"/>
        </w:rPr>
        <w:t xml:space="preserve"> </w:t>
      </w:r>
      <w:r>
        <w:t>is</w:t>
      </w:r>
      <w:r>
        <w:rPr>
          <w:spacing w:val="-7"/>
        </w:rPr>
        <w:t xml:space="preserve"> </w:t>
      </w:r>
      <w:r>
        <w:t>not</w:t>
      </w:r>
      <w:r>
        <w:rPr>
          <w:spacing w:val="-4"/>
        </w:rPr>
        <w:t xml:space="preserve"> </w:t>
      </w:r>
      <w:r>
        <w:t>solely</w:t>
      </w:r>
      <w:r>
        <w:rPr>
          <w:spacing w:val="-10"/>
        </w:rPr>
        <w:t xml:space="preserve"> </w:t>
      </w:r>
      <w:r>
        <w:t>present</w:t>
      </w:r>
      <w:r>
        <w:rPr>
          <w:spacing w:val="-4"/>
        </w:rPr>
        <w:t xml:space="preserve"> </w:t>
      </w:r>
      <w:r>
        <w:t>in underdeveloped and recently</w:t>
      </w:r>
      <w:r>
        <w:rPr>
          <w:spacing w:val="-2"/>
        </w:rPr>
        <w:t xml:space="preserve"> </w:t>
      </w:r>
      <w:r>
        <w:t xml:space="preserve">colonized geographical contexts. Accordingly, it is stated in </w:t>
      </w:r>
      <w:r>
        <w:rPr>
          <w:i/>
        </w:rPr>
        <w:t xml:space="preserve">The Empire Writes Back: Theory and Practice in Post-Colonial Literatures </w:t>
      </w:r>
      <w:r>
        <w:t>(1989) that:</w:t>
      </w:r>
    </w:p>
    <w:p w:rsidR="003A445C" w:rsidRDefault="003A445C">
      <w:pPr>
        <w:pStyle w:val="BodyText"/>
        <w:spacing w:before="140"/>
      </w:pPr>
    </w:p>
    <w:p w:rsidR="003A445C" w:rsidRDefault="00000000">
      <w:pPr>
        <w:pStyle w:val="BodyText"/>
        <w:spacing w:line="360" w:lineRule="auto"/>
        <w:ind w:left="682" w:right="113"/>
        <w:jc w:val="both"/>
      </w:pPr>
      <w:r>
        <w:t>The</w:t>
      </w:r>
      <w:r>
        <w:rPr>
          <w:spacing w:val="-13"/>
        </w:rPr>
        <w:t xml:space="preserve"> </w:t>
      </w:r>
      <w:r>
        <w:t>literatures</w:t>
      </w:r>
      <w:r>
        <w:rPr>
          <w:spacing w:val="-11"/>
        </w:rPr>
        <w:t xml:space="preserve"> </w:t>
      </w:r>
      <w:r>
        <w:t>of</w:t>
      </w:r>
      <w:r>
        <w:rPr>
          <w:spacing w:val="-12"/>
        </w:rPr>
        <w:t xml:space="preserve"> </w:t>
      </w:r>
      <w:r>
        <w:t>African</w:t>
      </w:r>
      <w:r>
        <w:rPr>
          <w:spacing w:val="-10"/>
        </w:rPr>
        <w:t xml:space="preserve"> </w:t>
      </w:r>
      <w:r>
        <w:t>countries,</w:t>
      </w:r>
      <w:r>
        <w:rPr>
          <w:spacing w:val="-11"/>
        </w:rPr>
        <w:t xml:space="preserve"> </w:t>
      </w:r>
      <w:r>
        <w:t>Australia,</w:t>
      </w:r>
      <w:r>
        <w:rPr>
          <w:spacing w:val="-9"/>
        </w:rPr>
        <w:t xml:space="preserve"> </w:t>
      </w:r>
      <w:r>
        <w:t>Bangladesh,</w:t>
      </w:r>
      <w:r>
        <w:rPr>
          <w:spacing w:val="-11"/>
        </w:rPr>
        <w:t xml:space="preserve"> </w:t>
      </w:r>
      <w:r>
        <w:t>Canada,</w:t>
      </w:r>
      <w:r>
        <w:rPr>
          <w:spacing w:val="-12"/>
        </w:rPr>
        <w:t xml:space="preserve"> </w:t>
      </w:r>
      <w:r>
        <w:t>Caribbean</w:t>
      </w:r>
      <w:r>
        <w:rPr>
          <w:spacing w:val="-12"/>
        </w:rPr>
        <w:t xml:space="preserve"> </w:t>
      </w:r>
      <w:r>
        <w:t>countries, India,</w:t>
      </w:r>
      <w:r>
        <w:rPr>
          <w:spacing w:val="-7"/>
        </w:rPr>
        <w:t xml:space="preserve"> </w:t>
      </w:r>
      <w:proofErr w:type="spellStart"/>
      <w:r>
        <w:t>Malasia</w:t>
      </w:r>
      <w:proofErr w:type="spellEnd"/>
      <w:r>
        <w:t>,</w:t>
      </w:r>
      <w:r>
        <w:rPr>
          <w:spacing w:val="-7"/>
        </w:rPr>
        <w:t xml:space="preserve"> </w:t>
      </w:r>
      <w:r>
        <w:t>Malta,</w:t>
      </w:r>
      <w:r>
        <w:rPr>
          <w:spacing w:val="-7"/>
        </w:rPr>
        <w:t xml:space="preserve"> </w:t>
      </w:r>
      <w:r>
        <w:t>New</w:t>
      </w:r>
      <w:r>
        <w:rPr>
          <w:spacing w:val="-7"/>
        </w:rPr>
        <w:t xml:space="preserve"> </w:t>
      </w:r>
      <w:r>
        <w:t>Zealand,</w:t>
      </w:r>
      <w:r>
        <w:rPr>
          <w:spacing w:val="-7"/>
        </w:rPr>
        <w:t xml:space="preserve"> </w:t>
      </w:r>
      <w:r>
        <w:t>Pakistan,</w:t>
      </w:r>
      <w:r>
        <w:rPr>
          <w:spacing w:val="-7"/>
        </w:rPr>
        <w:t xml:space="preserve"> </w:t>
      </w:r>
      <w:r>
        <w:t>Singapore,</w:t>
      </w:r>
      <w:r>
        <w:rPr>
          <w:spacing w:val="-7"/>
        </w:rPr>
        <w:t xml:space="preserve"> </w:t>
      </w:r>
      <w:r>
        <w:t>South</w:t>
      </w:r>
      <w:r>
        <w:rPr>
          <w:spacing w:val="-6"/>
        </w:rPr>
        <w:t xml:space="preserve"> </w:t>
      </w:r>
      <w:r>
        <w:t>Pacific</w:t>
      </w:r>
      <w:r>
        <w:rPr>
          <w:spacing w:val="-5"/>
        </w:rPr>
        <w:t xml:space="preserve"> </w:t>
      </w:r>
      <w:r>
        <w:t>Island</w:t>
      </w:r>
      <w:r>
        <w:rPr>
          <w:spacing w:val="-7"/>
        </w:rPr>
        <w:t xml:space="preserve"> </w:t>
      </w:r>
      <w:r>
        <w:t>countries, and Sri Lanka are all post- colonial literatures. The literature of the USA should also be placed in this category. Perhaps because of its current position of power, and the neo- colonizing role it has played, its postcolonial nature has not been generally recognized. But</w:t>
      </w:r>
      <w:r>
        <w:rPr>
          <w:spacing w:val="3"/>
        </w:rPr>
        <w:t xml:space="preserve"> </w:t>
      </w:r>
      <w:r>
        <w:t>its</w:t>
      </w:r>
      <w:r>
        <w:rPr>
          <w:spacing w:val="3"/>
        </w:rPr>
        <w:t xml:space="preserve"> </w:t>
      </w:r>
      <w:r>
        <w:t>relationship</w:t>
      </w:r>
      <w:r>
        <w:rPr>
          <w:spacing w:val="4"/>
        </w:rPr>
        <w:t xml:space="preserve"> </w:t>
      </w:r>
      <w:r>
        <w:t>with</w:t>
      </w:r>
      <w:r>
        <w:rPr>
          <w:spacing w:val="2"/>
        </w:rPr>
        <w:t xml:space="preserve"> </w:t>
      </w:r>
      <w:r>
        <w:t>the</w:t>
      </w:r>
      <w:r>
        <w:rPr>
          <w:spacing w:val="2"/>
        </w:rPr>
        <w:t xml:space="preserve"> </w:t>
      </w:r>
      <w:r>
        <w:t>metropolitan</w:t>
      </w:r>
      <w:r>
        <w:rPr>
          <w:spacing w:val="3"/>
        </w:rPr>
        <w:t xml:space="preserve"> </w:t>
      </w:r>
      <w:proofErr w:type="spellStart"/>
      <w:r>
        <w:t>centre</w:t>
      </w:r>
      <w:proofErr w:type="spellEnd"/>
      <w:r>
        <w:rPr>
          <w:spacing w:val="2"/>
        </w:rPr>
        <w:t xml:space="preserve"> </w:t>
      </w:r>
      <w:r>
        <w:t>as</w:t>
      </w:r>
      <w:r>
        <w:rPr>
          <w:spacing w:val="4"/>
        </w:rPr>
        <w:t xml:space="preserve"> </w:t>
      </w:r>
      <w:r>
        <w:t>it</w:t>
      </w:r>
      <w:r>
        <w:rPr>
          <w:spacing w:val="4"/>
        </w:rPr>
        <w:t xml:space="preserve"> </w:t>
      </w:r>
      <w:r>
        <w:t>evolved</w:t>
      </w:r>
      <w:r>
        <w:rPr>
          <w:spacing w:val="3"/>
        </w:rPr>
        <w:t xml:space="preserve"> </w:t>
      </w:r>
      <w:r>
        <w:t>over</w:t>
      </w:r>
      <w:r>
        <w:rPr>
          <w:spacing w:val="2"/>
        </w:rPr>
        <w:t xml:space="preserve"> </w:t>
      </w:r>
      <w:r>
        <w:t>the</w:t>
      </w:r>
      <w:r>
        <w:rPr>
          <w:spacing w:val="3"/>
        </w:rPr>
        <w:t xml:space="preserve"> </w:t>
      </w:r>
      <w:r>
        <w:t>last</w:t>
      </w:r>
      <w:r>
        <w:rPr>
          <w:spacing w:val="2"/>
        </w:rPr>
        <w:t xml:space="preserve"> </w:t>
      </w:r>
      <w:r>
        <w:t>two</w:t>
      </w:r>
      <w:r>
        <w:rPr>
          <w:spacing w:val="3"/>
        </w:rPr>
        <w:t xml:space="preserve"> </w:t>
      </w:r>
      <w:r>
        <w:rPr>
          <w:spacing w:val="-2"/>
        </w:rPr>
        <w:t>centuries</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682"/>
      </w:pPr>
      <w:r>
        <w:lastRenderedPageBreak/>
        <w:t>has</w:t>
      </w:r>
      <w:r>
        <w:rPr>
          <w:spacing w:val="30"/>
        </w:rPr>
        <w:t xml:space="preserve"> </w:t>
      </w:r>
      <w:r>
        <w:t>been</w:t>
      </w:r>
      <w:r>
        <w:rPr>
          <w:spacing w:val="30"/>
        </w:rPr>
        <w:t xml:space="preserve"> </w:t>
      </w:r>
      <w:r>
        <w:t>paradigmatic for post-colonial</w:t>
      </w:r>
      <w:r>
        <w:rPr>
          <w:spacing w:val="30"/>
        </w:rPr>
        <w:t xml:space="preserve"> </w:t>
      </w:r>
      <w:r>
        <w:t>literature everywhere.</w:t>
      </w:r>
      <w:r>
        <w:rPr>
          <w:spacing w:val="30"/>
        </w:rPr>
        <w:t xml:space="preserve"> </w:t>
      </w:r>
      <w:r>
        <w:t>(Ashcroft;</w:t>
      </w:r>
      <w:r>
        <w:rPr>
          <w:spacing w:val="30"/>
        </w:rPr>
        <w:t xml:space="preserve"> </w:t>
      </w:r>
      <w:r>
        <w:t>Griffiths,</w:t>
      </w:r>
      <w:r>
        <w:rPr>
          <w:spacing w:val="30"/>
        </w:rPr>
        <w:t xml:space="preserve"> </w:t>
      </w:r>
      <w:r>
        <w:t>&amp; Tiffin, p.2)</w:t>
      </w:r>
    </w:p>
    <w:p w:rsidR="003A445C" w:rsidRDefault="003A445C">
      <w:pPr>
        <w:pStyle w:val="BodyText"/>
        <w:spacing w:before="137"/>
      </w:pPr>
    </w:p>
    <w:p w:rsidR="003A445C" w:rsidRDefault="00000000">
      <w:pPr>
        <w:pStyle w:val="BodyText"/>
        <w:spacing w:line="360" w:lineRule="auto"/>
        <w:ind w:left="116" w:right="114" w:firstLine="283"/>
        <w:jc w:val="both"/>
      </w:pPr>
      <w:r>
        <w:t xml:space="preserve">Concerning </w:t>
      </w:r>
      <w:proofErr w:type="spellStart"/>
      <w:r>
        <w:t>categorisation</w:t>
      </w:r>
      <w:proofErr w:type="spellEnd"/>
      <w:r>
        <w:t>, post-colonial literature shows some flexibility. Post-colonial literature is not solely of African or Indian origin but also emerges from American and New Zealand</w:t>
      </w:r>
      <w:r>
        <w:rPr>
          <w:spacing w:val="-1"/>
        </w:rPr>
        <w:t xml:space="preserve"> </w:t>
      </w:r>
      <w:r>
        <w:t>origin similar</w:t>
      </w:r>
      <w:r>
        <w:rPr>
          <w:spacing w:val="-1"/>
        </w:rPr>
        <w:t xml:space="preserve"> </w:t>
      </w:r>
      <w:r>
        <w:t>to the</w:t>
      </w:r>
      <w:r>
        <w:rPr>
          <w:spacing w:val="-1"/>
        </w:rPr>
        <w:t xml:space="preserve"> </w:t>
      </w:r>
      <w:r>
        <w:t xml:space="preserve">novels in hand, </w:t>
      </w:r>
      <w:r>
        <w:rPr>
          <w:i/>
        </w:rPr>
        <w:t>The</w:t>
      </w:r>
      <w:r>
        <w:rPr>
          <w:i/>
          <w:spacing w:val="-1"/>
        </w:rPr>
        <w:t xml:space="preserve"> </w:t>
      </w:r>
      <w:r>
        <w:rPr>
          <w:i/>
        </w:rPr>
        <w:t>Absolutely</w:t>
      </w:r>
      <w:r>
        <w:rPr>
          <w:i/>
          <w:spacing w:val="-1"/>
        </w:rPr>
        <w:t xml:space="preserve"> </w:t>
      </w:r>
      <w:r>
        <w:rPr>
          <w:i/>
        </w:rPr>
        <w:t>True</w:t>
      </w:r>
      <w:r>
        <w:rPr>
          <w:i/>
          <w:spacing w:val="-1"/>
        </w:rPr>
        <w:t xml:space="preserve"> </w:t>
      </w:r>
      <w:r>
        <w:rPr>
          <w:i/>
        </w:rPr>
        <w:t>Diary</w:t>
      </w:r>
      <w:r>
        <w:rPr>
          <w:i/>
          <w:spacing w:val="-1"/>
        </w:rPr>
        <w:t xml:space="preserve"> </w:t>
      </w:r>
      <w:r>
        <w:rPr>
          <w:i/>
        </w:rPr>
        <w:t>of a Part-Time</w:t>
      </w:r>
      <w:r>
        <w:rPr>
          <w:i/>
          <w:spacing w:val="-1"/>
        </w:rPr>
        <w:t xml:space="preserve"> </w:t>
      </w:r>
      <w:r>
        <w:rPr>
          <w:i/>
        </w:rPr>
        <w:t xml:space="preserve">Indian </w:t>
      </w:r>
      <w:r>
        <w:t xml:space="preserve">and </w:t>
      </w:r>
      <w:r>
        <w:rPr>
          <w:i/>
        </w:rPr>
        <w:t>Bone People</w:t>
      </w:r>
      <w:r>
        <w:t>. The novels in hand exhibit thematic circumstances that were lived by the authors,</w:t>
      </w:r>
      <w:r>
        <w:rPr>
          <w:spacing w:val="-1"/>
        </w:rPr>
        <w:t xml:space="preserve"> </w:t>
      </w:r>
      <w:r>
        <w:t>for</w:t>
      </w:r>
      <w:r>
        <w:rPr>
          <w:spacing w:val="-2"/>
        </w:rPr>
        <w:t xml:space="preserve"> </w:t>
      </w:r>
      <w:r>
        <w:t>instance,</w:t>
      </w:r>
      <w:r>
        <w:rPr>
          <w:spacing w:val="-1"/>
        </w:rPr>
        <w:t xml:space="preserve"> </w:t>
      </w:r>
      <w:r>
        <w:t>the</w:t>
      </w:r>
      <w:r>
        <w:rPr>
          <w:spacing w:val="-2"/>
        </w:rPr>
        <w:t xml:space="preserve"> </w:t>
      </w:r>
      <w:r>
        <w:t>writer</w:t>
      </w:r>
      <w:r>
        <w:rPr>
          <w:spacing w:val="-2"/>
        </w:rPr>
        <w:t xml:space="preserve"> </w:t>
      </w:r>
      <w:r>
        <w:t xml:space="preserve">of </w:t>
      </w:r>
      <w:r>
        <w:rPr>
          <w:i/>
        </w:rPr>
        <w:t>The</w:t>
      </w:r>
      <w:r>
        <w:rPr>
          <w:i/>
          <w:spacing w:val="-2"/>
        </w:rPr>
        <w:t xml:space="preserve"> </w:t>
      </w:r>
      <w:r>
        <w:rPr>
          <w:i/>
        </w:rPr>
        <w:t>Absolutely</w:t>
      </w:r>
      <w:r>
        <w:rPr>
          <w:i/>
          <w:spacing w:val="-2"/>
        </w:rPr>
        <w:t xml:space="preserve"> </w:t>
      </w:r>
      <w:r>
        <w:rPr>
          <w:i/>
        </w:rPr>
        <w:t>True</w:t>
      </w:r>
      <w:r>
        <w:rPr>
          <w:i/>
          <w:spacing w:val="-2"/>
        </w:rPr>
        <w:t xml:space="preserve"> </w:t>
      </w:r>
      <w:r>
        <w:rPr>
          <w:i/>
        </w:rPr>
        <w:t>Diary</w:t>
      </w:r>
      <w:r>
        <w:rPr>
          <w:i/>
          <w:spacing w:val="-2"/>
        </w:rPr>
        <w:t xml:space="preserve"> </w:t>
      </w:r>
      <w:r>
        <w:rPr>
          <w:i/>
        </w:rPr>
        <w:t>of</w:t>
      </w:r>
      <w:r>
        <w:rPr>
          <w:i/>
          <w:spacing w:val="-1"/>
        </w:rPr>
        <w:t xml:space="preserve"> </w:t>
      </w:r>
      <w:r>
        <w:rPr>
          <w:i/>
        </w:rPr>
        <w:t>a</w:t>
      </w:r>
      <w:r>
        <w:rPr>
          <w:i/>
          <w:spacing w:val="-4"/>
        </w:rPr>
        <w:t xml:space="preserve"> </w:t>
      </w:r>
      <w:r>
        <w:rPr>
          <w:i/>
        </w:rPr>
        <w:t>Part-Time</w:t>
      </w:r>
      <w:r>
        <w:rPr>
          <w:i/>
          <w:spacing w:val="-2"/>
        </w:rPr>
        <w:t xml:space="preserve"> </w:t>
      </w:r>
      <w:r>
        <w:rPr>
          <w:i/>
        </w:rPr>
        <w:t xml:space="preserve">Indian </w:t>
      </w:r>
      <w:r>
        <w:t>expressed that</w:t>
      </w:r>
      <w:r>
        <w:rPr>
          <w:spacing w:val="-3"/>
        </w:rPr>
        <w:t xml:space="preserve"> </w:t>
      </w:r>
      <w:r>
        <w:t>he</w:t>
      </w:r>
      <w:r>
        <w:rPr>
          <w:spacing w:val="-4"/>
        </w:rPr>
        <w:t xml:space="preserve"> </w:t>
      </w:r>
      <w:r>
        <w:t>was</w:t>
      </w:r>
      <w:r>
        <w:rPr>
          <w:spacing w:val="-3"/>
        </w:rPr>
        <w:t xml:space="preserve"> </w:t>
      </w:r>
      <w:r>
        <w:t>also</w:t>
      </w:r>
      <w:r>
        <w:rPr>
          <w:spacing w:val="-3"/>
        </w:rPr>
        <w:t xml:space="preserve"> </w:t>
      </w:r>
      <w:r>
        <w:t>born</w:t>
      </w:r>
      <w:r>
        <w:rPr>
          <w:spacing w:val="-3"/>
        </w:rPr>
        <w:t xml:space="preserve"> </w:t>
      </w:r>
      <w:r>
        <w:t>in</w:t>
      </w:r>
      <w:r>
        <w:rPr>
          <w:spacing w:val="-6"/>
        </w:rPr>
        <w:t xml:space="preserve"> </w:t>
      </w:r>
      <w:r>
        <w:t>the</w:t>
      </w:r>
      <w:r>
        <w:rPr>
          <w:spacing w:val="-4"/>
        </w:rPr>
        <w:t xml:space="preserve"> </w:t>
      </w:r>
      <w:r>
        <w:t>Spokane</w:t>
      </w:r>
      <w:r>
        <w:rPr>
          <w:spacing w:val="-2"/>
        </w:rPr>
        <w:t xml:space="preserve"> </w:t>
      </w:r>
      <w:r>
        <w:t>Indian</w:t>
      </w:r>
      <w:r>
        <w:rPr>
          <w:spacing w:val="-3"/>
        </w:rPr>
        <w:t xml:space="preserve"> </w:t>
      </w:r>
      <w:r>
        <w:t>Reservation</w:t>
      </w:r>
      <w:r>
        <w:rPr>
          <w:spacing w:val="-3"/>
        </w:rPr>
        <w:t xml:space="preserve"> </w:t>
      </w:r>
      <w:r>
        <w:t>and</w:t>
      </w:r>
      <w:r>
        <w:rPr>
          <w:spacing w:val="-3"/>
        </w:rPr>
        <w:t xml:space="preserve"> </w:t>
      </w:r>
      <w:r>
        <w:t>suffered</w:t>
      </w:r>
      <w:r>
        <w:rPr>
          <w:spacing w:val="-3"/>
        </w:rPr>
        <w:t xml:space="preserve"> </w:t>
      </w:r>
      <w:r>
        <w:t>from</w:t>
      </w:r>
      <w:r>
        <w:rPr>
          <w:spacing w:val="-3"/>
        </w:rPr>
        <w:t xml:space="preserve"> </w:t>
      </w:r>
      <w:r>
        <w:t>the</w:t>
      </w:r>
      <w:r>
        <w:rPr>
          <w:spacing w:val="-4"/>
        </w:rPr>
        <w:t xml:space="preserve"> </w:t>
      </w:r>
      <w:r>
        <w:t>same</w:t>
      </w:r>
      <w:r>
        <w:rPr>
          <w:spacing w:val="-3"/>
        </w:rPr>
        <w:t xml:space="preserve"> </w:t>
      </w:r>
      <w:r>
        <w:t>disease</w:t>
      </w:r>
      <w:r>
        <w:rPr>
          <w:spacing w:val="-4"/>
        </w:rPr>
        <w:t xml:space="preserve"> </w:t>
      </w:r>
      <w:r>
        <w:t>as the protagonist, Junior. These facts have significantly influenced his writing and the representation of Junior. The novel is made to be semi-autobiographical to form a compelling and</w:t>
      </w:r>
      <w:r>
        <w:rPr>
          <w:spacing w:val="-15"/>
        </w:rPr>
        <w:t xml:space="preserve"> </w:t>
      </w:r>
      <w:r>
        <w:t>authentic</w:t>
      </w:r>
      <w:r>
        <w:rPr>
          <w:spacing w:val="-15"/>
        </w:rPr>
        <w:t xml:space="preserve"> </w:t>
      </w:r>
      <w:r>
        <w:t>portrayal</w:t>
      </w:r>
      <w:r>
        <w:rPr>
          <w:spacing w:val="-14"/>
        </w:rPr>
        <w:t xml:space="preserve"> </w:t>
      </w:r>
      <w:r>
        <w:t>of</w:t>
      </w:r>
      <w:r>
        <w:rPr>
          <w:spacing w:val="-13"/>
        </w:rPr>
        <w:t xml:space="preserve"> </w:t>
      </w:r>
      <w:r>
        <w:t>contemporary</w:t>
      </w:r>
      <w:r>
        <w:rPr>
          <w:spacing w:val="-15"/>
        </w:rPr>
        <w:t xml:space="preserve"> </w:t>
      </w:r>
      <w:r>
        <w:t>issues,</w:t>
      </w:r>
      <w:r>
        <w:rPr>
          <w:spacing w:val="-12"/>
        </w:rPr>
        <w:t xml:space="preserve"> </w:t>
      </w:r>
      <w:r>
        <w:t>and</w:t>
      </w:r>
      <w:r>
        <w:rPr>
          <w:spacing w:val="-14"/>
        </w:rPr>
        <w:t xml:space="preserve"> </w:t>
      </w:r>
      <w:r>
        <w:t>it</w:t>
      </w:r>
      <w:r>
        <w:rPr>
          <w:spacing w:val="-14"/>
        </w:rPr>
        <w:t xml:space="preserve"> </w:t>
      </w:r>
      <w:r>
        <w:t>also</w:t>
      </w:r>
      <w:r>
        <w:rPr>
          <w:spacing w:val="-14"/>
        </w:rPr>
        <w:t xml:space="preserve"> </w:t>
      </w:r>
      <w:r>
        <w:t>serves</w:t>
      </w:r>
      <w:r>
        <w:rPr>
          <w:spacing w:val="-12"/>
        </w:rPr>
        <w:t xml:space="preserve"> </w:t>
      </w:r>
      <w:r>
        <w:t>to</w:t>
      </w:r>
      <w:r>
        <w:rPr>
          <w:spacing w:val="-14"/>
        </w:rPr>
        <w:t xml:space="preserve"> </w:t>
      </w:r>
      <w:r>
        <w:t>highlight</w:t>
      </w:r>
      <w:r>
        <w:rPr>
          <w:spacing w:val="-14"/>
        </w:rPr>
        <w:t xml:space="preserve"> </w:t>
      </w:r>
      <w:r>
        <w:t>themes</w:t>
      </w:r>
      <w:r>
        <w:rPr>
          <w:spacing w:val="-14"/>
        </w:rPr>
        <w:t xml:space="preserve"> </w:t>
      </w:r>
      <w:r>
        <w:t>of</w:t>
      </w:r>
      <w:r>
        <w:rPr>
          <w:spacing w:val="-13"/>
        </w:rPr>
        <w:t xml:space="preserve"> </w:t>
      </w:r>
      <w:r>
        <w:t xml:space="preserve">cultural identity, resistance, power dynamics, and struggle. Concerning </w:t>
      </w:r>
      <w:r>
        <w:rPr>
          <w:i/>
        </w:rPr>
        <w:t>Bone People</w:t>
      </w:r>
      <w:r>
        <w:t xml:space="preserve">, similarly to the protagonist, the author’s background is convoluted and complex, accordingly, Simon reflects the complexity and the instability that spurs from tangible issues that were lived in New Zealand. The origin of the </w:t>
      </w:r>
      <w:proofErr w:type="spellStart"/>
      <w:r>
        <w:t>Maori</w:t>
      </w:r>
      <w:proofErr w:type="spellEnd"/>
      <w:r>
        <w:t xml:space="preserve"> and British conflict spurs from continuous violations of the Treaty</w:t>
      </w:r>
      <w:r>
        <w:rPr>
          <w:spacing w:val="-4"/>
        </w:rPr>
        <w:t xml:space="preserve"> </w:t>
      </w:r>
      <w:r>
        <w:t xml:space="preserve">of Waitangi that were set in 1840, and the various remnants of the </w:t>
      </w:r>
      <w:proofErr w:type="spellStart"/>
      <w:r>
        <w:t>colonisation</w:t>
      </w:r>
      <w:proofErr w:type="spellEnd"/>
      <w:r>
        <w:t xml:space="preserve"> and the treaty’s outcomes are visible in the author’s background and Simon’s complexity, namely, powers imbalances and conflict.</w:t>
      </w:r>
    </w:p>
    <w:p w:rsidR="003A445C" w:rsidRDefault="003A445C">
      <w:pPr>
        <w:pStyle w:val="BodyText"/>
        <w:spacing w:before="148"/>
      </w:pPr>
    </w:p>
    <w:p w:rsidR="003A445C" w:rsidRDefault="00000000">
      <w:pPr>
        <w:pStyle w:val="ListParagraph"/>
        <w:numPr>
          <w:ilvl w:val="0"/>
          <w:numId w:val="3"/>
        </w:numPr>
        <w:tabs>
          <w:tab w:val="left" w:pos="611"/>
        </w:tabs>
        <w:ind w:left="611" w:hanging="212"/>
        <w:jc w:val="left"/>
        <w:rPr>
          <w:b/>
          <w:sz w:val="20"/>
        </w:rPr>
      </w:pPr>
      <w:r>
        <w:rPr>
          <w:b/>
          <w:spacing w:val="-2"/>
          <w:sz w:val="20"/>
        </w:rPr>
        <w:t>PURPOSE/IMPORTANCE</w:t>
      </w:r>
    </w:p>
    <w:p w:rsidR="003A445C" w:rsidRDefault="003A445C">
      <w:pPr>
        <w:pStyle w:val="BodyText"/>
        <w:spacing w:before="233"/>
        <w:rPr>
          <w:rFonts w:ascii="Tahoma"/>
          <w:b/>
          <w:sz w:val="20"/>
        </w:rPr>
      </w:pPr>
    </w:p>
    <w:p w:rsidR="003A445C" w:rsidRDefault="00000000">
      <w:pPr>
        <w:pStyle w:val="BodyText"/>
        <w:spacing w:line="360" w:lineRule="auto"/>
        <w:ind w:left="116" w:right="113" w:firstLine="283"/>
        <w:jc w:val="both"/>
      </w:pPr>
      <w:r>
        <w:t>The research will unpack the complex parleys of post-colonial culture</w:t>
      </w:r>
      <w:r>
        <w:rPr>
          <w:spacing w:val="-1"/>
        </w:rPr>
        <w:t xml:space="preserve"> </w:t>
      </w:r>
      <w:r>
        <w:t>and power structure, and</w:t>
      </w:r>
      <w:r>
        <w:rPr>
          <w:spacing w:val="-10"/>
        </w:rPr>
        <w:t xml:space="preserve"> </w:t>
      </w:r>
      <w:r>
        <w:t>it</w:t>
      </w:r>
      <w:r>
        <w:rPr>
          <w:spacing w:val="-9"/>
        </w:rPr>
        <w:t xml:space="preserve"> </w:t>
      </w:r>
      <w:r>
        <w:t>will</w:t>
      </w:r>
      <w:r>
        <w:rPr>
          <w:spacing w:val="-9"/>
        </w:rPr>
        <w:t xml:space="preserve"> </w:t>
      </w:r>
      <w:r>
        <w:t>deeply</w:t>
      </w:r>
      <w:r>
        <w:rPr>
          <w:spacing w:val="-14"/>
        </w:rPr>
        <w:t xml:space="preserve"> </w:t>
      </w:r>
      <w:r>
        <w:t>delve</w:t>
      </w:r>
      <w:r>
        <w:rPr>
          <w:spacing w:val="-10"/>
        </w:rPr>
        <w:t xml:space="preserve"> </w:t>
      </w:r>
      <w:r>
        <w:t>into</w:t>
      </w:r>
      <w:r>
        <w:rPr>
          <w:spacing w:val="-9"/>
        </w:rPr>
        <w:t xml:space="preserve"> </w:t>
      </w:r>
      <w:r>
        <w:t>the</w:t>
      </w:r>
      <w:r>
        <w:rPr>
          <w:spacing w:val="-10"/>
        </w:rPr>
        <w:t xml:space="preserve"> </w:t>
      </w:r>
      <w:r>
        <w:t>core</w:t>
      </w:r>
      <w:r>
        <w:rPr>
          <w:spacing w:val="-11"/>
        </w:rPr>
        <w:t xml:space="preserve"> </w:t>
      </w:r>
      <w:r>
        <w:t>of</w:t>
      </w:r>
      <w:r>
        <w:rPr>
          <w:spacing w:val="-10"/>
        </w:rPr>
        <w:t xml:space="preserve"> </w:t>
      </w:r>
      <w:r>
        <w:t>post-colonial</w:t>
      </w:r>
      <w:r>
        <w:rPr>
          <w:spacing w:val="-10"/>
        </w:rPr>
        <w:t xml:space="preserve"> </w:t>
      </w:r>
      <w:r>
        <w:t>critique.</w:t>
      </w:r>
      <w:r>
        <w:rPr>
          <w:spacing w:val="-10"/>
        </w:rPr>
        <w:t xml:space="preserve"> </w:t>
      </w:r>
      <w:r>
        <w:t>The</w:t>
      </w:r>
      <w:r>
        <w:rPr>
          <w:spacing w:val="-8"/>
        </w:rPr>
        <w:t xml:space="preserve"> </w:t>
      </w:r>
      <w:r>
        <w:t>general</w:t>
      </w:r>
      <w:r>
        <w:rPr>
          <w:spacing w:val="-9"/>
        </w:rPr>
        <w:t xml:space="preserve"> </w:t>
      </w:r>
      <w:r>
        <w:t>analysis</w:t>
      </w:r>
      <w:r>
        <w:rPr>
          <w:spacing w:val="-9"/>
        </w:rPr>
        <w:t xml:space="preserve"> </w:t>
      </w:r>
      <w:r>
        <w:t>will</w:t>
      </w:r>
      <w:r>
        <w:rPr>
          <w:spacing w:val="-9"/>
        </w:rPr>
        <w:t xml:space="preserve"> </w:t>
      </w:r>
      <w:r>
        <w:t>revolve around</w:t>
      </w:r>
      <w:r>
        <w:rPr>
          <w:spacing w:val="-3"/>
        </w:rPr>
        <w:t xml:space="preserve"> </w:t>
      </w:r>
      <w:r>
        <w:t>the</w:t>
      </w:r>
      <w:r>
        <w:rPr>
          <w:spacing w:val="-2"/>
        </w:rPr>
        <w:t xml:space="preserve"> </w:t>
      </w:r>
      <w:r>
        <w:t>significance</w:t>
      </w:r>
      <w:r>
        <w:rPr>
          <w:spacing w:val="-3"/>
        </w:rPr>
        <w:t xml:space="preserve"> </w:t>
      </w:r>
      <w:r>
        <w:t>of</w:t>
      </w:r>
      <w:r>
        <w:rPr>
          <w:spacing w:val="-2"/>
        </w:rPr>
        <w:t xml:space="preserve"> </w:t>
      </w:r>
      <w:r>
        <w:t>the</w:t>
      </w:r>
      <w:r>
        <w:rPr>
          <w:spacing w:val="-2"/>
        </w:rPr>
        <w:t xml:space="preserve"> </w:t>
      </w:r>
      <w:r>
        <w:t>upshots</w:t>
      </w:r>
      <w:r>
        <w:rPr>
          <w:spacing w:val="-2"/>
        </w:rPr>
        <w:t xml:space="preserve"> </w:t>
      </w:r>
      <w:r>
        <w:t>of</w:t>
      </w:r>
      <w:r>
        <w:rPr>
          <w:spacing w:val="-3"/>
        </w:rPr>
        <w:t xml:space="preserve"> </w:t>
      </w:r>
      <w:r>
        <w:t>Subject-Occupier</w:t>
      </w:r>
      <w:r>
        <w:rPr>
          <w:spacing w:val="-2"/>
        </w:rPr>
        <w:t xml:space="preserve"> </w:t>
      </w:r>
      <w:r>
        <w:t>divide</w:t>
      </w:r>
      <w:r>
        <w:rPr>
          <w:spacing w:val="-3"/>
        </w:rPr>
        <w:t xml:space="preserve"> </w:t>
      </w:r>
      <w:r>
        <w:t>and its</w:t>
      </w:r>
      <w:r>
        <w:rPr>
          <w:spacing w:val="-2"/>
        </w:rPr>
        <w:t xml:space="preserve"> </w:t>
      </w:r>
      <w:r>
        <w:t>lasting</w:t>
      </w:r>
      <w:r>
        <w:rPr>
          <w:spacing w:val="-5"/>
        </w:rPr>
        <w:t xml:space="preserve"> </w:t>
      </w:r>
      <w:r>
        <w:t>repercussions based on pioneering insights into disability and post-colonial academia. The intersections between</w:t>
      </w:r>
      <w:r>
        <w:rPr>
          <w:spacing w:val="-10"/>
        </w:rPr>
        <w:t xml:space="preserve"> </w:t>
      </w:r>
      <w:r>
        <w:t>the</w:t>
      </w:r>
      <w:r>
        <w:rPr>
          <w:spacing w:val="-12"/>
        </w:rPr>
        <w:t xml:space="preserve"> </w:t>
      </w:r>
      <w:r>
        <w:t>two</w:t>
      </w:r>
      <w:r>
        <w:rPr>
          <w:spacing w:val="-10"/>
        </w:rPr>
        <w:t xml:space="preserve"> </w:t>
      </w:r>
      <w:r>
        <w:t>fields</w:t>
      </w:r>
      <w:r>
        <w:rPr>
          <w:spacing w:val="-10"/>
        </w:rPr>
        <w:t xml:space="preserve"> </w:t>
      </w:r>
      <w:r>
        <w:t>will</w:t>
      </w:r>
      <w:r>
        <w:rPr>
          <w:spacing w:val="-11"/>
        </w:rPr>
        <w:t xml:space="preserve"> </w:t>
      </w:r>
      <w:r>
        <w:t>be</w:t>
      </w:r>
      <w:r>
        <w:rPr>
          <w:spacing w:val="-12"/>
        </w:rPr>
        <w:t xml:space="preserve"> </w:t>
      </w:r>
      <w:r>
        <w:t>directed</w:t>
      </w:r>
      <w:r>
        <w:rPr>
          <w:spacing w:val="-12"/>
        </w:rPr>
        <w:t xml:space="preserve"> </w:t>
      </w:r>
      <w:r>
        <w:t>into</w:t>
      </w:r>
      <w:r>
        <w:rPr>
          <w:spacing w:val="-10"/>
        </w:rPr>
        <w:t xml:space="preserve"> </w:t>
      </w:r>
      <w:r>
        <w:t>a</w:t>
      </w:r>
      <w:r>
        <w:rPr>
          <w:spacing w:val="-12"/>
        </w:rPr>
        <w:t xml:space="preserve"> </w:t>
      </w:r>
      <w:r>
        <w:t>synthesis</w:t>
      </w:r>
      <w:r>
        <w:rPr>
          <w:spacing w:val="-10"/>
        </w:rPr>
        <w:t xml:space="preserve"> </w:t>
      </w:r>
      <w:r>
        <w:t>to</w:t>
      </w:r>
      <w:r>
        <w:rPr>
          <w:spacing w:val="-11"/>
        </w:rPr>
        <w:t xml:space="preserve"> </w:t>
      </w:r>
      <w:r>
        <w:t>indicate</w:t>
      </w:r>
      <w:r>
        <w:rPr>
          <w:spacing w:val="-12"/>
        </w:rPr>
        <w:t xml:space="preserve"> </w:t>
      </w:r>
      <w:r>
        <w:t>the</w:t>
      </w:r>
      <w:r>
        <w:rPr>
          <w:spacing w:val="-12"/>
        </w:rPr>
        <w:t xml:space="preserve"> </w:t>
      </w:r>
      <w:r>
        <w:t>capability</w:t>
      </w:r>
      <w:r>
        <w:rPr>
          <w:spacing w:val="-10"/>
        </w:rPr>
        <w:t xml:space="preserve"> </w:t>
      </w:r>
      <w:r>
        <w:t>of</w:t>
      </w:r>
      <w:r>
        <w:rPr>
          <w:spacing w:val="-12"/>
        </w:rPr>
        <w:t xml:space="preserve"> </w:t>
      </w:r>
      <w:r>
        <w:t>disabled</w:t>
      </w:r>
      <w:r>
        <w:rPr>
          <w:spacing w:val="-10"/>
        </w:rPr>
        <w:t xml:space="preserve"> </w:t>
      </w:r>
      <w:r>
        <w:t>and post-colonized individuals to resist, redeem, and rise again. Intertwining both academic fields will bring forth a distinguished and fruitful analysis, additionally, post-colonial criticism remains contemporary which allows contribution and extensive thinking, hence, the different historical</w:t>
      </w:r>
      <w:r>
        <w:rPr>
          <w:spacing w:val="-9"/>
        </w:rPr>
        <w:t xml:space="preserve"> </w:t>
      </w:r>
      <w:r>
        <w:t>contexts</w:t>
      </w:r>
      <w:r>
        <w:rPr>
          <w:spacing w:val="-9"/>
        </w:rPr>
        <w:t xml:space="preserve"> </w:t>
      </w:r>
      <w:r>
        <w:t>of</w:t>
      </w:r>
      <w:r>
        <w:rPr>
          <w:spacing w:val="-10"/>
        </w:rPr>
        <w:t xml:space="preserve"> </w:t>
      </w:r>
      <w:r>
        <w:t>the</w:t>
      </w:r>
      <w:r>
        <w:rPr>
          <w:spacing w:val="-13"/>
        </w:rPr>
        <w:t xml:space="preserve"> </w:t>
      </w:r>
      <w:r>
        <w:t>works</w:t>
      </w:r>
      <w:r>
        <w:rPr>
          <w:spacing w:val="-9"/>
        </w:rPr>
        <w:t xml:space="preserve"> </w:t>
      </w:r>
      <w:r>
        <w:t>in</w:t>
      </w:r>
      <w:r>
        <w:rPr>
          <w:spacing w:val="-9"/>
        </w:rPr>
        <w:t xml:space="preserve"> </w:t>
      </w:r>
      <w:r>
        <w:t>hand</w:t>
      </w:r>
      <w:r>
        <w:rPr>
          <w:spacing w:val="-10"/>
        </w:rPr>
        <w:t xml:space="preserve"> </w:t>
      </w:r>
      <w:r>
        <w:t>will</w:t>
      </w:r>
      <w:r>
        <w:rPr>
          <w:spacing w:val="-9"/>
        </w:rPr>
        <w:t xml:space="preserve"> </w:t>
      </w:r>
      <w:r>
        <w:t>lead</w:t>
      </w:r>
      <w:r>
        <w:rPr>
          <w:spacing w:val="-10"/>
        </w:rPr>
        <w:t xml:space="preserve"> </w:t>
      </w:r>
      <w:r>
        <w:t>to</w:t>
      </w:r>
      <w:r>
        <w:rPr>
          <w:spacing w:val="-9"/>
        </w:rPr>
        <w:t xml:space="preserve"> </w:t>
      </w:r>
      <w:r>
        <w:t>compelling</w:t>
      </w:r>
      <w:r>
        <w:rPr>
          <w:spacing w:val="-12"/>
        </w:rPr>
        <w:t xml:space="preserve"> </w:t>
      </w:r>
      <w:r>
        <w:t>research.</w:t>
      </w:r>
      <w:r>
        <w:rPr>
          <w:spacing w:val="-10"/>
        </w:rPr>
        <w:t xml:space="preserve"> </w:t>
      </w:r>
      <w:r>
        <w:t>Being</w:t>
      </w:r>
      <w:r>
        <w:rPr>
          <w:spacing w:val="-12"/>
        </w:rPr>
        <w:t xml:space="preserve"> </w:t>
      </w:r>
      <w:r>
        <w:t>originated</w:t>
      </w:r>
      <w:r>
        <w:rPr>
          <w:spacing w:val="-8"/>
        </w:rPr>
        <w:t xml:space="preserve"> </w:t>
      </w:r>
      <w:r>
        <w:t xml:space="preserve">from diverse backgrounds, the works </w:t>
      </w:r>
      <w:r>
        <w:rPr>
          <w:i/>
        </w:rPr>
        <w:t>Bone People</w:t>
      </w:r>
      <w:r>
        <w:t xml:space="preserve">, and </w:t>
      </w:r>
      <w:r>
        <w:rPr>
          <w:i/>
        </w:rPr>
        <w:t>The Absolutely True Diary of a Part-Time Indian</w:t>
      </w:r>
      <w:r>
        <w:rPr>
          <w:i/>
          <w:spacing w:val="-1"/>
        </w:rPr>
        <w:t xml:space="preserve"> </w:t>
      </w:r>
      <w:r>
        <w:t>will</w:t>
      </w:r>
      <w:r>
        <w:rPr>
          <w:spacing w:val="1"/>
        </w:rPr>
        <w:t xml:space="preserve"> </w:t>
      </w:r>
      <w:r>
        <w:t>elicit</w:t>
      </w:r>
      <w:r>
        <w:rPr>
          <w:spacing w:val="1"/>
        </w:rPr>
        <w:t xml:space="preserve"> </w:t>
      </w:r>
      <w:r>
        <w:t>vibrant</w:t>
      </w:r>
      <w:r>
        <w:rPr>
          <w:spacing w:val="1"/>
        </w:rPr>
        <w:t xml:space="preserve"> </w:t>
      </w:r>
      <w:r>
        <w:t>scrutiny</w:t>
      </w:r>
      <w:r>
        <w:rPr>
          <w:spacing w:val="-3"/>
        </w:rPr>
        <w:t xml:space="preserve"> </w:t>
      </w:r>
      <w:r>
        <w:t>due to</w:t>
      </w:r>
      <w:r>
        <w:rPr>
          <w:spacing w:val="1"/>
        </w:rPr>
        <w:t xml:space="preserve"> </w:t>
      </w:r>
      <w:r>
        <w:t>their divergent</w:t>
      </w:r>
      <w:r>
        <w:rPr>
          <w:spacing w:val="2"/>
        </w:rPr>
        <w:t xml:space="preserve"> </w:t>
      </w:r>
      <w:r>
        <w:t>economic,</w:t>
      </w:r>
      <w:r>
        <w:rPr>
          <w:spacing w:val="3"/>
        </w:rPr>
        <w:t xml:space="preserve"> </w:t>
      </w:r>
      <w:r>
        <w:t>cultural,</w:t>
      </w:r>
      <w:r>
        <w:rPr>
          <w:spacing w:val="3"/>
        </w:rPr>
        <w:t xml:space="preserve"> </w:t>
      </w:r>
      <w:r>
        <w:t>and</w:t>
      </w:r>
      <w:r>
        <w:rPr>
          <w:spacing w:val="1"/>
        </w:rPr>
        <w:t xml:space="preserve"> </w:t>
      </w:r>
      <w:r>
        <w:t>social</w:t>
      </w:r>
      <w:r>
        <w:rPr>
          <w:spacing w:val="2"/>
        </w:rPr>
        <w:t xml:space="preserve"> </w:t>
      </w:r>
      <w:r>
        <w:rPr>
          <w:spacing w:val="-2"/>
        </w:rPr>
        <w:t>aspects,</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116"/>
      </w:pPr>
      <w:r>
        <w:lastRenderedPageBreak/>
        <w:t>furtherly,</w:t>
      </w:r>
      <w:r>
        <w:rPr>
          <w:spacing w:val="-7"/>
        </w:rPr>
        <w:t xml:space="preserve"> </w:t>
      </w:r>
      <w:r>
        <w:t>the</w:t>
      </w:r>
      <w:r>
        <w:rPr>
          <w:spacing w:val="-6"/>
        </w:rPr>
        <w:t xml:space="preserve"> </w:t>
      </w:r>
      <w:r>
        <w:t>analysis’</w:t>
      </w:r>
      <w:r>
        <w:rPr>
          <w:spacing w:val="-6"/>
        </w:rPr>
        <w:t xml:space="preserve"> </w:t>
      </w:r>
      <w:r>
        <w:t>radius</w:t>
      </w:r>
      <w:r>
        <w:rPr>
          <w:spacing w:val="-7"/>
        </w:rPr>
        <w:t xml:space="preserve"> </w:t>
      </w:r>
      <w:r>
        <w:t>will</w:t>
      </w:r>
      <w:r>
        <w:rPr>
          <w:spacing w:val="-7"/>
        </w:rPr>
        <w:t xml:space="preserve"> </w:t>
      </w:r>
      <w:r>
        <w:t>be</w:t>
      </w:r>
      <w:r>
        <w:rPr>
          <w:spacing w:val="-8"/>
        </w:rPr>
        <w:t xml:space="preserve"> </w:t>
      </w:r>
      <w:r>
        <w:t>narrowed</w:t>
      </w:r>
      <w:r>
        <w:rPr>
          <w:spacing w:val="-5"/>
        </w:rPr>
        <w:t xml:space="preserve"> </w:t>
      </w:r>
      <w:r>
        <w:t>to</w:t>
      </w:r>
      <w:r>
        <w:rPr>
          <w:spacing w:val="-7"/>
        </w:rPr>
        <w:t xml:space="preserve"> </w:t>
      </w:r>
      <w:r>
        <w:t>fall</w:t>
      </w:r>
      <w:r>
        <w:rPr>
          <w:spacing w:val="-7"/>
        </w:rPr>
        <w:t xml:space="preserve"> </w:t>
      </w:r>
      <w:r>
        <w:t>under</w:t>
      </w:r>
      <w:r>
        <w:rPr>
          <w:spacing w:val="-6"/>
        </w:rPr>
        <w:t xml:space="preserve"> </w:t>
      </w:r>
      <w:r>
        <w:t>an</w:t>
      </w:r>
      <w:r>
        <w:rPr>
          <w:spacing w:val="-5"/>
        </w:rPr>
        <w:t xml:space="preserve"> </w:t>
      </w:r>
      <w:r>
        <w:t>examination</w:t>
      </w:r>
      <w:r>
        <w:rPr>
          <w:spacing w:val="-7"/>
        </w:rPr>
        <w:t xml:space="preserve"> </w:t>
      </w:r>
      <w:r>
        <w:t>through</w:t>
      </w:r>
      <w:r>
        <w:rPr>
          <w:spacing w:val="-7"/>
        </w:rPr>
        <w:t xml:space="preserve"> </w:t>
      </w:r>
      <w:r>
        <w:t>the</w:t>
      </w:r>
      <w:r>
        <w:rPr>
          <w:spacing w:val="-8"/>
        </w:rPr>
        <w:t xml:space="preserve"> </w:t>
      </w:r>
      <w:r>
        <w:t>lens</w:t>
      </w:r>
      <w:r>
        <w:rPr>
          <w:spacing w:val="-5"/>
        </w:rPr>
        <w:t xml:space="preserve"> </w:t>
      </w:r>
      <w:r>
        <w:t>of disability studies.</w:t>
      </w:r>
    </w:p>
    <w:p w:rsidR="003A445C" w:rsidRDefault="003A445C">
      <w:pPr>
        <w:pStyle w:val="BodyText"/>
      </w:pPr>
    </w:p>
    <w:p w:rsidR="003A445C" w:rsidRDefault="003A445C">
      <w:pPr>
        <w:pStyle w:val="BodyText"/>
      </w:pPr>
    </w:p>
    <w:p w:rsidR="003A445C" w:rsidRDefault="003A445C">
      <w:pPr>
        <w:pStyle w:val="BodyText"/>
        <w:spacing w:before="8"/>
      </w:pPr>
    </w:p>
    <w:p w:rsidR="003A445C" w:rsidRDefault="00000000">
      <w:pPr>
        <w:pStyle w:val="ListParagraph"/>
        <w:numPr>
          <w:ilvl w:val="0"/>
          <w:numId w:val="3"/>
        </w:numPr>
        <w:tabs>
          <w:tab w:val="left" w:pos="328"/>
        </w:tabs>
        <w:ind w:left="328" w:hanging="212"/>
        <w:jc w:val="left"/>
        <w:rPr>
          <w:b/>
          <w:sz w:val="20"/>
        </w:rPr>
      </w:pPr>
      <w:r>
        <w:rPr>
          <w:b/>
          <w:sz w:val="20"/>
        </w:rPr>
        <w:t>FIELD,</w:t>
      </w:r>
      <w:r>
        <w:rPr>
          <w:b/>
          <w:spacing w:val="-11"/>
          <w:sz w:val="20"/>
        </w:rPr>
        <w:t xml:space="preserve"> </w:t>
      </w:r>
      <w:r>
        <w:rPr>
          <w:b/>
          <w:sz w:val="20"/>
        </w:rPr>
        <w:t>RESOURCES,</w:t>
      </w:r>
      <w:r>
        <w:rPr>
          <w:b/>
          <w:spacing w:val="-13"/>
          <w:sz w:val="20"/>
        </w:rPr>
        <w:t xml:space="preserve"> </w:t>
      </w:r>
      <w:r>
        <w:rPr>
          <w:b/>
          <w:sz w:val="20"/>
        </w:rPr>
        <w:t>PLACE-DURATION</w:t>
      </w:r>
      <w:r>
        <w:rPr>
          <w:b/>
          <w:spacing w:val="-12"/>
          <w:sz w:val="20"/>
        </w:rPr>
        <w:t xml:space="preserve"> </w:t>
      </w:r>
      <w:r>
        <w:rPr>
          <w:b/>
          <w:sz w:val="20"/>
        </w:rPr>
        <w:t>AND</w:t>
      </w:r>
      <w:r>
        <w:rPr>
          <w:b/>
          <w:spacing w:val="-11"/>
          <w:sz w:val="20"/>
        </w:rPr>
        <w:t xml:space="preserve"> </w:t>
      </w:r>
      <w:r>
        <w:rPr>
          <w:b/>
          <w:spacing w:val="-2"/>
          <w:sz w:val="20"/>
        </w:rPr>
        <w:t>SUPPORT</w:t>
      </w:r>
    </w:p>
    <w:p w:rsidR="003A445C" w:rsidRDefault="003A445C">
      <w:pPr>
        <w:pStyle w:val="BodyText"/>
        <w:rPr>
          <w:rFonts w:ascii="Tahoma"/>
          <w:b/>
          <w:sz w:val="20"/>
        </w:rPr>
      </w:pPr>
    </w:p>
    <w:p w:rsidR="003A445C" w:rsidRDefault="003A445C">
      <w:pPr>
        <w:pStyle w:val="BodyText"/>
        <w:spacing w:before="199"/>
        <w:rPr>
          <w:rFonts w:ascii="Tahoma"/>
          <w:b/>
          <w:sz w:val="20"/>
        </w:rPr>
      </w:pPr>
    </w:p>
    <w:p w:rsidR="003A445C" w:rsidRDefault="00000000">
      <w:pPr>
        <w:pStyle w:val="BodyText"/>
        <w:spacing w:before="1" w:line="360" w:lineRule="auto"/>
        <w:ind w:left="116" w:right="113" w:firstLine="283"/>
        <w:jc w:val="both"/>
      </w:pPr>
      <w:r>
        <w:t>To set the foundation of this thesis, a respectable amount of data will be brought from reputable academic journals, reviewed articles, and authoritative books. The primary sources will mainly be brought from hard copies of the examined works, and the majority of the secondary</w:t>
      </w:r>
      <w:r>
        <w:rPr>
          <w:spacing w:val="-11"/>
        </w:rPr>
        <w:t xml:space="preserve"> </w:t>
      </w:r>
      <w:r>
        <w:t>sources</w:t>
      </w:r>
      <w:r>
        <w:rPr>
          <w:spacing w:val="-8"/>
        </w:rPr>
        <w:t xml:space="preserve"> </w:t>
      </w:r>
      <w:r>
        <w:t>will</w:t>
      </w:r>
      <w:r>
        <w:rPr>
          <w:spacing w:val="-8"/>
        </w:rPr>
        <w:t xml:space="preserve"> </w:t>
      </w:r>
      <w:r>
        <w:t>be</w:t>
      </w:r>
      <w:r>
        <w:rPr>
          <w:spacing w:val="-7"/>
        </w:rPr>
        <w:t xml:space="preserve"> </w:t>
      </w:r>
      <w:r>
        <w:t>web-based.</w:t>
      </w:r>
      <w:r>
        <w:rPr>
          <w:spacing w:val="-9"/>
        </w:rPr>
        <w:t xml:space="preserve"> </w:t>
      </w:r>
      <w:r>
        <w:t>The</w:t>
      </w:r>
      <w:r>
        <w:rPr>
          <w:spacing w:val="-10"/>
        </w:rPr>
        <w:t xml:space="preserve"> </w:t>
      </w:r>
      <w:r>
        <w:t>availability</w:t>
      </w:r>
      <w:r>
        <w:rPr>
          <w:spacing w:val="-13"/>
        </w:rPr>
        <w:t xml:space="preserve"> </w:t>
      </w:r>
      <w:r>
        <w:t>of</w:t>
      </w:r>
      <w:r>
        <w:rPr>
          <w:spacing w:val="-9"/>
        </w:rPr>
        <w:t xml:space="preserve"> </w:t>
      </w:r>
      <w:r>
        <w:t>the</w:t>
      </w:r>
      <w:r>
        <w:rPr>
          <w:spacing w:val="-10"/>
        </w:rPr>
        <w:t xml:space="preserve"> </w:t>
      </w:r>
      <w:r>
        <w:t>sources</w:t>
      </w:r>
      <w:r>
        <w:rPr>
          <w:spacing w:val="-8"/>
        </w:rPr>
        <w:t xml:space="preserve"> </w:t>
      </w:r>
      <w:r>
        <w:t>will</w:t>
      </w:r>
      <w:r>
        <w:rPr>
          <w:spacing w:val="-8"/>
        </w:rPr>
        <w:t xml:space="preserve"> </w:t>
      </w:r>
      <w:r>
        <w:t>be</w:t>
      </w:r>
      <w:r>
        <w:rPr>
          <w:spacing w:val="-7"/>
        </w:rPr>
        <w:t xml:space="preserve"> </w:t>
      </w:r>
      <w:r>
        <w:t>possible</w:t>
      </w:r>
      <w:r>
        <w:rPr>
          <w:spacing w:val="-9"/>
        </w:rPr>
        <w:t xml:space="preserve"> </w:t>
      </w:r>
      <w:r>
        <w:t>due</w:t>
      </w:r>
      <w:r>
        <w:rPr>
          <w:spacing w:val="-10"/>
        </w:rPr>
        <w:t xml:space="preserve"> </w:t>
      </w:r>
      <w:r>
        <w:t>to</w:t>
      </w:r>
      <w:r>
        <w:rPr>
          <w:spacing w:val="-8"/>
        </w:rPr>
        <w:t xml:space="preserve"> </w:t>
      </w:r>
      <w:r>
        <w:t>my access</w:t>
      </w:r>
      <w:r>
        <w:rPr>
          <w:spacing w:val="-5"/>
        </w:rPr>
        <w:t xml:space="preserve"> </w:t>
      </w:r>
      <w:r>
        <w:t>to</w:t>
      </w:r>
      <w:r>
        <w:rPr>
          <w:spacing w:val="-5"/>
        </w:rPr>
        <w:t xml:space="preserve"> </w:t>
      </w:r>
      <w:r>
        <w:t>the</w:t>
      </w:r>
      <w:r>
        <w:rPr>
          <w:spacing w:val="-6"/>
        </w:rPr>
        <w:t xml:space="preserve"> </w:t>
      </w:r>
      <w:r>
        <w:t>library</w:t>
      </w:r>
      <w:r>
        <w:rPr>
          <w:spacing w:val="-10"/>
        </w:rPr>
        <w:t xml:space="preserve"> </w:t>
      </w:r>
      <w:r>
        <w:t>of</w:t>
      </w:r>
      <w:r>
        <w:rPr>
          <w:spacing w:val="-4"/>
        </w:rPr>
        <w:t xml:space="preserve"> </w:t>
      </w:r>
      <w:r>
        <w:t>Istanbul</w:t>
      </w:r>
      <w:r>
        <w:rPr>
          <w:spacing w:val="-6"/>
        </w:rPr>
        <w:t xml:space="preserve"> </w:t>
      </w:r>
      <w:r>
        <w:t>Aydin</w:t>
      </w:r>
      <w:r>
        <w:rPr>
          <w:spacing w:val="-5"/>
        </w:rPr>
        <w:t xml:space="preserve"> </w:t>
      </w:r>
      <w:r>
        <w:t>University,</w:t>
      </w:r>
      <w:r>
        <w:rPr>
          <w:spacing w:val="-3"/>
        </w:rPr>
        <w:t xml:space="preserve"> </w:t>
      </w:r>
      <w:r>
        <w:t>Research</w:t>
      </w:r>
      <w:r>
        <w:rPr>
          <w:spacing w:val="-3"/>
        </w:rPr>
        <w:t xml:space="preserve"> </w:t>
      </w:r>
      <w:r>
        <w:t>Gate,</w:t>
      </w:r>
      <w:r>
        <w:rPr>
          <w:spacing w:val="-6"/>
        </w:rPr>
        <w:t xml:space="preserve"> </w:t>
      </w:r>
      <w:r>
        <w:t>and</w:t>
      </w:r>
      <w:r>
        <w:rPr>
          <w:spacing w:val="-6"/>
        </w:rPr>
        <w:t xml:space="preserve"> </w:t>
      </w:r>
      <w:r>
        <w:t>JSTOR.</w:t>
      </w:r>
      <w:r>
        <w:rPr>
          <w:spacing w:val="-3"/>
        </w:rPr>
        <w:t xml:space="preserve"> </w:t>
      </w:r>
      <w:r>
        <w:t>The</w:t>
      </w:r>
      <w:r>
        <w:rPr>
          <w:spacing w:val="-7"/>
        </w:rPr>
        <w:t xml:space="preserve"> </w:t>
      </w:r>
      <w:r>
        <w:t>deadline</w:t>
      </w:r>
      <w:r>
        <w:rPr>
          <w:spacing w:val="-7"/>
        </w:rPr>
        <w:t xml:space="preserve"> </w:t>
      </w:r>
      <w:r>
        <w:t>of the thesis submission is expected to be at the end of the academic term.</w:t>
      </w:r>
    </w:p>
    <w:p w:rsidR="003A445C" w:rsidRDefault="003A445C">
      <w:pPr>
        <w:pStyle w:val="BodyText"/>
        <w:spacing w:before="214"/>
      </w:pPr>
    </w:p>
    <w:p w:rsidR="003A445C" w:rsidRDefault="00000000">
      <w:pPr>
        <w:pStyle w:val="ListParagraph"/>
        <w:numPr>
          <w:ilvl w:val="0"/>
          <w:numId w:val="3"/>
        </w:numPr>
        <w:tabs>
          <w:tab w:val="left" w:pos="328"/>
        </w:tabs>
        <w:ind w:left="328" w:hanging="212"/>
        <w:jc w:val="left"/>
        <w:rPr>
          <w:b/>
          <w:sz w:val="20"/>
        </w:rPr>
      </w:pPr>
      <w:r>
        <w:rPr>
          <w:b/>
          <w:sz w:val="20"/>
        </w:rPr>
        <w:t>METHODS</w:t>
      </w:r>
      <w:r>
        <w:rPr>
          <w:b/>
          <w:spacing w:val="-11"/>
          <w:sz w:val="20"/>
        </w:rPr>
        <w:t xml:space="preserve"> </w:t>
      </w:r>
      <w:r>
        <w:rPr>
          <w:b/>
          <w:sz w:val="20"/>
        </w:rPr>
        <w:t>AND</w:t>
      </w:r>
      <w:r>
        <w:rPr>
          <w:b/>
          <w:spacing w:val="-9"/>
          <w:sz w:val="20"/>
        </w:rPr>
        <w:t xml:space="preserve"> </w:t>
      </w:r>
      <w:r>
        <w:rPr>
          <w:b/>
          <w:spacing w:val="-2"/>
          <w:sz w:val="20"/>
        </w:rPr>
        <w:t>TECHNIQUES</w:t>
      </w:r>
    </w:p>
    <w:p w:rsidR="003A445C" w:rsidRDefault="003A445C">
      <w:pPr>
        <w:pStyle w:val="BodyText"/>
        <w:spacing w:before="165"/>
        <w:rPr>
          <w:rFonts w:ascii="Tahoma"/>
          <w:b/>
          <w:sz w:val="20"/>
        </w:rPr>
      </w:pPr>
    </w:p>
    <w:p w:rsidR="003A445C" w:rsidRDefault="00000000">
      <w:pPr>
        <w:pStyle w:val="BodyText"/>
        <w:spacing w:line="360" w:lineRule="auto"/>
        <w:ind w:left="116" w:right="115" w:firstLine="283"/>
        <w:jc w:val="both"/>
      </w:pPr>
      <w:r>
        <w:t>The introductory section of the research will contain a pertinent outlook toward the post- colonial academia as a whole, and it will be succeeded by a similar outlook through the existence</w:t>
      </w:r>
      <w:r>
        <w:rPr>
          <w:spacing w:val="-3"/>
        </w:rPr>
        <w:t xml:space="preserve"> </w:t>
      </w:r>
      <w:r>
        <w:t>of</w:t>
      </w:r>
      <w:r>
        <w:rPr>
          <w:spacing w:val="-2"/>
        </w:rPr>
        <w:t xml:space="preserve"> </w:t>
      </w:r>
      <w:r>
        <w:t>disability</w:t>
      </w:r>
      <w:r>
        <w:rPr>
          <w:spacing w:val="-6"/>
        </w:rPr>
        <w:t xml:space="preserve"> </w:t>
      </w:r>
      <w:r>
        <w:t>studies</w:t>
      </w:r>
      <w:r>
        <w:rPr>
          <w:spacing w:val="-2"/>
        </w:rPr>
        <w:t xml:space="preserve"> </w:t>
      </w:r>
      <w:r>
        <w:t>as</w:t>
      </w:r>
      <w:r>
        <w:rPr>
          <w:spacing w:val="-2"/>
        </w:rPr>
        <w:t xml:space="preserve"> </w:t>
      </w:r>
      <w:r>
        <w:t>an academic</w:t>
      </w:r>
      <w:r>
        <w:rPr>
          <w:spacing w:val="-3"/>
        </w:rPr>
        <w:t xml:space="preserve"> </w:t>
      </w:r>
      <w:r>
        <w:t>discipline.</w:t>
      </w:r>
      <w:r>
        <w:rPr>
          <w:spacing w:val="-2"/>
        </w:rPr>
        <w:t xml:space="preserve"> </w:t>
      </w:r>
      <w:r>
        <w:t>To</w:t>
      </w:r>
      <w:r>
        <w:rPr>
          <w:spacing w:val="-2"/>
        </w:rPr>
        <w:t xml:space="preserve"> </w:t>
      </w:r>
      <w:r>
        <w:t>discover</w:t>
      </w:r>
      <w:r>
        <w:rPr>
          <w:spacing w:val="-1"/>
        </w:rPr>
        <w:t xml:space="preserve"> </w:t>
      </w:r>
      <w:r>
        <w:t>how</w:t>
      </w:r>
      <w:r>
        <w:rPr>
          <w:spacing w:val="-2"/>
        </w:rPr>
        <w:t xml:space="preserve"> </w:t>
      </w:r>
      <w:r>
        <w:t>disability</w:t>
      </w:r>
      <w:r>
        <w:rPr>
          <w:spacing w:val="-9"/>
        </w:rPr>
        <w:t xml:space="preserve"> </w:t>
      </w:r>
      <w:r>
        <w:t>is</w:t>
      </w:r>
      <w:r>
        <w:rPr>
          <w:spacing w:val="-2"/>
        </w:rPr>
        <w:t xml:space="preserve"> </w:t>
      </w:r>
      <w:r>
        <w:t xml:space="preserve">handled and employed in the post-colonial works, the combination of two culturally different novels, </w:t>
      </w:r>
      <w:r>
        <w:rPr>
          <w:i/>
        </w:rPr>
        <w:t>Bone</w:t>
      </w:r>
      <w:r>
        <w:rPr>
          <w:i/>
          <w:spacing w:val="-6"/>
        </w:rPr>
        <w:t xml:space="preserve"> </w:t>
      </w:r>
      <w:r>
        <w:rPr>
          <w:i/>
        </w:rPr>
        <w:t>People</w:t>
      </w:r>
      <w:r>
        <w:rPr>
          <w:i/>
          <w:spacing w:val="-5"/>
        </w:rPr>
        <w:t xml:space="preserve"> </w:t>
      </w:r>
      <w:r>
        <w:t>and</w:t>
      </w:r>
      <w:r>
        <w:rPr>
          <w:spacing w:val="-5"/>
        </w:rPr>
        <w:t xml:space="preserve"> </w:t>
      </w:r>
      <w:r>
        <w:rPr>
          <w:i/>
        </w:rPr>
        <w:t>The</w:t>
      </w:r>
      <w:r>
        <w:rPr>
          <w:i/>
          <w:spacing w:val="-6"/>
        </w:rPr>
        <w:t xml:space="preserve"> </w:t>
      </w:r>
      <w:r>
        <w:rPr>
          <w:i/>
        </w:rPr>
        <w:t>Absolutely</w:t>
      </w:r>
      <w:r>
        <w:rPr>
          <w:i/>
          <w:spacing w:val="-5"/>
        </w:rPr>
        <w:t xml:space="preserve"> </w:t>
      </w:r>
      <w:r>
        <w:rPr>
          <w:i/>
        </w:rPr>
        <w:t>True</w:t>
      </w:r>
      <w:r>
        <w:rPr>
          <w:i/>
          <w:spacing w:val="-6"/>
        </w:rPr>
        <w:t xml:space="preserve"> </w:t>
      </w:r>
      <w:r>
        <w:rPr>
          <w:i/>
        </w:rPr>
        <w:t>Dairy</w:t>
      </w:r>
      <w:r>
        <w:rPr>
          <w:i/>
          <w:spacing w:val="-6"/>
        </w:rPr>
        <w:t xml:space="preserve"> </w:t>
      </w:r>
      <w:r>
        <w:rPr>
          <w:i/>
        </w:rPr>
        <w:t>of</w:t>
      </w:r>
      <w:r>
        <w:rPr>
          <w:i/>
          <w:spacing w:val="-4"/>
        </w:rPr>
        <w:t xml:space="preserve"> </w:t>
      </w:r>
      <w:r>
        <w:rPr>
          <w:i/>
        </w:rPr>
        <w:t>a</w:t>
      </w:r>
      <w:r>
        <w:rPr>
          <w:i/>
          <w:spacing w:val="-7"/>
        </w:rPr>
        <w:t xml:space="preserve"> </w:t>
      </w:r>
      <w:r>
        <w:rPr>
          <w:i/>
        </w:rPr>
        <w:t>Part-Time</w:t>
      </w:r>
      <w:r>
        <w:rPr>
          <w:i/>
          <w:spacing w:val="-6"/>
        </w:rPr>
        <w:t xml:space="preserve"> </w:t>
      </w:r>
      <w:r>
        <w:rPr>
          <w:i/>
        </w:rPr>
        <w:t>Indian,</w:t>
      </w:r>
      <w:r>
        <w:rPr>
          <w:i/>
          <w:spacing w:val="-5"/>
        </w:rPr>
        <w:t xml:space="preserve"> </w:t>
      </w:r>
      <w:r>
        <w:t>will</w:t>
      </w:r>
      <w:r>
        <w:rPr>
          <w:spacing w:val="-4"/>
        </w:rPr>
        <w:t xml:space="preserve"> </w:t>
      </w:r>
      <w:r>
        <w:t>be</w:t>
      </w:r>
      <w:r>
        <w:rPr>
          <w:spacing w:val="-8"/>
        </w:rPr>
        <w:t xml:space="preserve"> </w:t>
      </w:r>
      <w:r>
        <w:t>necessary</w:t>
      </w:r>
      <w:r>
        <w:rPr>
          <w:spacing w:val="-12"/>
        </w:rPr>
        <w:t xml:space="preserve"> </w:t>
      </w:r>
      <w:r>
        <w:t>to</w:t>
      </w:r>
      <w:r>
        <w:rPr>
          <w:spacing w:val="-4"/>
        </w:rPr>
        <w:t xml:space="preserve"> </w:t>
      </w:r>
      <w:r>
        <w:t>form</w:t>
      </w:r>
      <w:r>
        <w:rPr>
          <w:spacing w:val="-4"/>
        </w:rPr>
        <w:t xml:space="preserve"> </w:t>
      </w:r>
      <w:r>
        <w:t>a deductive</w:t>
      </w:r>
      <w:r>
        <w:rPr>
          <w:spacing w:val="-10"/>
        </w:rPr>
        <w:t xml:space="preserve"> </w:t>
      </w:r>
      <w:r>
        <w:t>interpretation</w:t>
      </w:r>
      <w:r>
        <w:rPr>
          <w:spacing w:val="-8"/>
        </w:rPr>
        <w:t xml:space="preserve"> </w:t>
      </w:r>
      <w:r>
        <w:t>about</w:t>
      </w:r>
      <w:r>
        <w:rPr>
          <w:spacing w:val="-9"/>
        </w:rPr>
        <w:t xml:space="preserve"> </w:t>
      </w:r>
      <w:r>
        <w:t>the</w:t>
      </w:r>
      <w:r>
        <w:rPr>
          <w:spacing w:val="-10"/>
        </w:rPr>
        <w:t xml:space="preserve"> </w:t>
      </w:r>
      <w:r>
        <w:t>matter,</w:t>
      </w:r>
      <w:r>
        <w:rPr>
          <w:spacing w:val="-10"/>
        </w:rPr>
        <w:t xml:space="preserve"> </w:t>
      </w:r>
      <w:r>
        <w:t>thus,</w:t>
      </w:r>
      <w:r>
        <w:rPr>
          <w:spacing w:val="-9"/>
        </w:rPr>
        <w:t xml:space="preserve"> </w:t>
      </w:r>
      <w:r>
        <w:t>the</w:t>
      </w:r>
      <w:r>
        <w:rPr>
          <w:spacing w:val="-8"/>
        </w:rPr>
        <w:t xml:space="preserve"> </w:t>
      </w:r>
      <w:r>
        <w:t>relevance</w:t>
      </w:r>
      <w:r>
        <w:rPr>
          <w:spacing w:val="-11"/>
        </w:rPr>
        <w:t xml:space="preserve"> </w:t>
      </w:r>
      <w:r>
        <w:t>of</w:t>
      </w:r>
      <w:r>
        <w:rPr>
          <w:spacing w:val="-8"/>
        </w:rPr>
        <w:t xml:space="preserve"> </w:t>
      </w:r>
      <w:r>
        <w:t>the</w:t>
      </w:r>
      <w:r>
        <w:rPr>
          <w:spacing w:val="-10"/>
        </w:rPr>
        <w:t xml:space="preserve"> </w:t>
      </w:r>
      <w:r>
        <w:t>argument</w:t>
      </w:r>
      <w:r>
        <w:rPr>
          <w:spacing w:val="-9"/>
        </w:rPr>
        <w:t xml:space="preserve"> </w:t>
      </w:r>
      <w:r>
        <w:t>is</w:t>
      </w:r>
      <w:r>
        <w:rPr>
          <w:spacing w:val="-7"/>
        </w:rPr>
        <w:t xml:space="preserve"> </w:t>
      </w:r>
      <w:r>
        <w:t>enhanced</w:t>
      </w:r>
      <w:r>
        <w:rPr>
          <w:spacing w:val="-10"/>
        </w:rPr>
        <w:t xml:space="preserve"> </w:t>
      </w:r>
      <w:r>
        <w:t>by</w:t>
      </w:r>
      <w:r>
        <w:rPr>
          <w:spacing w:val="-14"/>
        </w:rPr>
        <w:t xml:space="preserve"> </w:t>
      </w:r>
      <w:r>
        <w:t>its cultural</w:t>
      </w:r>
      <w:r>
        <w:rPr>
          <w:spacing w:val="-7"/>
        </w:rPr>
        <w:t xml:space="preserve"> </w:t>
      </w:r>
      <w:r>
        <w:t>diversity</w:t>
      </w:r>
      <w:r>
        <w:rPr>
          <w:spacing w:val="-11"/>
        </w:rPr>
        <w:t xml:space="preserve"> </w:t>
      </w:r>
      <w:r>
        <w:t>that</w:t>
      </w:r>
      <w:r>
        <w:rPr>
          <w:spacing w:val="-7"/>
        </w:rPr>
        <w:t xml:space="preserve"> </w:t>
      </w:r>
      <w:r>
        <w:t>covers</w:t>
      </w:r>
      <w:r>
        <w:rPr>
          <w:spacing w:val="-8"/>
        </w:rPr>
        <w:t xml:space="preserve"> </w:t>
      </w:r>
      <w:r>
        <w:t>a</w:t>
      </w:r>
      <w:r>
        <w:rPr>
          <w:spacing w:val="-8"/>
        </w:rPr>
        <w:t xml:space="preserve"> </w:t>
      </w:r>
      <w:r>
        <w:t>wider</w:t>
      </w:r>
      <w:r>
        <w:rPr>
          <w:spacing w:val="-8"/>
        </w:rPr>
        <w:t xml:space="preserve"> </w:t>
      </w:r>
      <w:r>
        <w:t>range</w:t>
      </w:r>
      <w:r>
        <w:rPr>
          <w:spacing w:val="-8"/>
        </w:rPr>
        <w:t xml:space="preserve"> </w:t>
      </w:r>
      <w:r>
        <w:t>of</w:t>
      </w:r>
      <w:r>
        <w:rPr>
          <w:spacing w:val="-8"/>
        </w:rPr>
        <w:t xml:space="preserve"> </w:t>
      </w:r>
      <w:r>
        <w:t>data,</w:t>
      </w:r>
      <w:r>
        <w:rPr>
          <w:spacing w:val="-7"/>
        </w:rPr>
        <w:t xml:space="preserve"> </w:t>
      </w:r>
      <w:r>
        <w:t>additionally,</w:t>
      </w:r>
      <w:r>
        <w:rPr>
          <w:spacing w:val="-7"/>
        </w:rPr>
        <w:t xml:space="preserve"> </w:t>
      </w:r>
      <w:r>
        <w:t>narrowing</w:t>
      </w:r>
      <w:r>
        <w:rPr>
          <w:spacing w:val="-10"/>
        </w:rPr>
        <w:t xml:space="preserve"> </w:t>
      </w:r>
      <w:r>
        <w:t>it</w:t>
      </w:r>
      <w:r>
        <w:rPr>
          <w:spacing w:val="-7"/>
        </w:rPr>
        <w:t xml:space="preserve"> </w:t>
      </w:r>
      <w:r>
        <w:t>to</w:t>
      </w:r>
      <w:r>
        <w:rPr>
          <w:spacing w:val="-7"/>
        </w:rPr>
        <w:t xml:space="preserve"> </w:t>
      </w:r>
      <w:r>
        <w:t>fit</w:t>
      </w:r>
      <w:r>
        <w:rPr>
          <w:spacing w:val="-7"/>
        </w:rPr>
        <w:t xml:space="preserve"> </w:t>
      </w:r>
      <w:r>
        <w:t>in</w:t>
      </w:r>
      <w:r>
        <w:rPr>
          <w:spacing w:val="-9"/>
        </w:rPr>
        <w:t xml:space="preserve"> </w:t>
      </w:r>
      <w:r>
        <w:t>the</w:t>
      </w:r>
      <w:r>
        <w:rPr>
          <w:spacing w:val="-8"/>
        </w:rPr>
        <w:t xml:space="preserve"> </w:t>
      </w:r>
      <w:r>
        <w:t>radius of disability studies will specify the subject matter to be sustainable for a master’s thesis.</w:t>
      </w:r>
    </w:p>
    <w:p w:rsidR="003A445C" w:rsidRDefault="00000000">
      <w:pPr>
        <w:pStyle w:val="BodyText"/>
        <w:spacing w:before="1" w:line="360" w:lineRule="auto"/>
        <w:ind w:left="116" w:right="115" w:firstLine="240"/>
        <w:jc w:val="both"/>
      </w:pPr>
      <w:r>
        <w:t>A relation between factual historical happenings, character representation, and social conditions will be discovered to be pinpointed throughout the research. The thesis will foreground the metaphorical significance of disability in terms of indicating post-colonial experiences, and this process will vary in accordance with the designated characters. The resistance between disabled characters and the social norm of post-colonial era will be illustrated</w:t>
      </w:r>
      <w:r>
        <w:rPr>
          <w:spacing w:val="-6"/>
        </w:rPr>
        <w:t xml:space="preserve"> </w:t>
      </w:r>
      <w:r>
        <w:t>alternatively.</w:t>
      </w:r>
      <w:r>
        <w:rPr>
          <w:spacing w:val="-6"/>
        </w:rPr>
        <w:t xml:space="preserve"> </w:t>
      </w:r>
      <w:r>
        <w:t>The</w:t>
      </w:r>
      <w:r>
        <w:rPr>
          <w:spacing w:val="-7"/>
        </w:rPr>
        <w:t xml:space="preserve"> </w:t>
      </w:r>
      <w:r>
        <w:t>ultimate</w:t>
      </w:r>
      <w:r>
        <w:rPr>
          <w:spacing w:val="-3"/>
        </w:rPr>
        <w:t xml:space="preserve"> </w:t>
      </w:r>
      <w:r>
        <w:t>objective</w:t>
      </w:r>
      <w:r>
        <w:rPr>
          <w:spacing w:val="-7"/>
        </w:rPr>
        <w:t xml:space="preserve"> </w:t>
      </w:r>
      <w:r>
        <w:t>of</w:t>
      </w:r>
      <w:r>
        <w:rPr>
          <w:spacing w:val="-4"/>
        </w:rPr>
        <w:t xml:space="preserve"> </w:t>
      </w:r>
      <w:r>
        <w:t>the</w:t>
      </w:r>
      <w:r>
        <w:rPr>
          <w:spacing w:val="-6"/>
        </w:rPr>
        <w:t xml:space="preserve"> </w:t>
      </w:r>
      <w:r>
        <w:t>thesis</w:t>
      </w:r>
      <w:r>
        <w:rPr>
          <w:spacing w:val="-5"/>
        </w:rPr>
        <w:t xml:space="preserve"> </w:t>
      </w:r>
      <w:r>
        <w:t>is</w:t>
      </w:r>
      <w:r>
        <w:rPr>
          <w:spacing w:val="-4"/>
        </w:rPr>
        <w:t xml:space="preserve"> </w:t>
      </w:r>
      <w:r>
        <w:t>to</w:t>
      </w:r>
      <w:r>
        <w:rPr>
          <w:spacing w:val="-5"/>
        </w:rPr>
        <w:t xml:space="preserve"> </w:t>
      </w:r>
      <w:r>
        <w:t>uncover</w:t>
      </w:r>
      <w:r>
        <w:rPr>
          <w:spacing w:val="-7"/>
        </w:rPr>
        <w:t xml:space="preserve"> </w:t>
      </w:r>
      <w:r>
        <w:t>the</w:t>
      </w:r>
      <w:r>
        <w:rPr>
          <w:spacing w:val="-7"/>
        </w:rPr>
        <w:t xml:space="preserve"> </w:t>
      </w:r>
      <w:r>
        <w:t>profound</w:t>
      </w:r>
      <w:r>
        <w:rPr>
          <w:spacing w:val="-6"/>
        </w:rPr>
        <w:t xml:space="preserve"> </w:t>
      </w:r>
      <w:r>
        <w:t>ways</w:t>
      </w:r>
      <w:r>
        <w:rPr>
          <w:spacing w:val="-6"/>
        </w:rPr>
        <w:t xml:space="preserve"> </w:t>
      </w:r>
      <w:r>
        <w:t>in which disability stands as a lens to examine the complexities of cultural resistance and hierarchical interaction leading to a process of rising into power. The prior sections of the research</w:t>
      </w:r>
      <w:r>
        <w:rPr>
          <w:spacing w:val="15"/>
        </w:rPr>
        <w:t xml:space="preserve"> </w:t>
      </w:r>
      <w:r>
        <w:t>are</w:t>
      </w:r>
      <w:r>
        <w:rPr>
          <w:spacing w:val="17"/>
        </w:rPr>
        <w:t xml:space="preserve"> </w:t>
      </w:r>
      <w:r>
        <w:t>going</w:t>
      </w:r>
      <w:r>
        <w:rPr>
          <w:spacing w:val="14"/>
        </w:rPr>
        <w:t xml:space="preserve"> </w:t>
      </w:r>
      <w:r>
        <w:t>to</w:t>
      </w:r>
      <w:r>
        <w:rPr>
          <w:spacing w:val="16"/>
        </w:rPr>
        <w:t xml:space="preserve"> </w:t>
      </w:r>
      <w:r>
        <w:t>be</w:t>
      </w:r>
      <w:r>
        <w:rPr>
          <w:spacing w:val="18"/>
        </w:rPr>
        <w:t xml:space="preserve"> </w:t>
      </w:r>
      <w:r>
        <w:t>a</w:t>
      </w:r>
      <w:r>
        <w:rPr>
          <w:spacing w:val="15"/>
        </w:rPr>
        <w:t xml:space="preserve"> </w:t>
      </w:r>
      <w:r>
        <w:t>build-up</w:t>
      </w:r>
      <w:r>
        <w:rPr>
          <w:spacing w:val="15"/>
        </w:rPr>
        <w:t xml:space="preserve"> </w:t>
      </w:r>
      <w:r>
        <w:t>for</w:t>
      </w:r>
      <w:r>
        <w:rPr>
          <w:spacing w:val="17"/>
        </w:rPr>
        <w:t xml:space="preserve"> </w:t>
      </w:r>
      <w:r>
        <w:t>a</w:t>
      </w:r>
      <w:r>
        <w:rPr>
          <w:spacing w:val="15"/>
        </w:rPr>
        <w:t xml:space="preserve"> </w:t>
      </w:r>
      <w:r>
        <w:t>pivotal</w:t>
      </w:r>
      <w:r>
        <w:rPr>
          <w:spacing w:val="18"/>
        </w:rPr>
        <w:t xml:space="preserve"> </w:t>
      </w:r>
      <w:r>
        <w:t>part</w:t>
      </w:r>
      <w:r>
        <w:rPr>
          <w:spacing w:val="16"/>
        </w:rPr>
        <w:t xml:space="preserve"> </w:t>
      </w:r>
      <w:r>
        <w:t>of</w:t>
      </w:r>
      <w:r>
        <w:rPr>
          <w:spacing w:val="15"/>
        </w:rPr>
        <w:t xml:space="preserve"> </w:t>
      </w:r>
      <w:r>
        <w:t>the</w:t>
      </w:r>
      <w:r>
        <w:rPr>
          <w:spacing w:val="17"/>
        </w:rPr>
        <w:t xml:space="preserve"> </w:t>
      </w:r>
      <w:r>
        <w:t>argument,</w:t>
      </w:r>
      <w:r>
        <w:rPr>
          <w:spacing w:val="18"/>
        </w:rPr>
        <w:t xml:space="preserve"> </w:t>
      </w:r>
      <w:r>
        <w:t>and</w:t>
      </w:r>
      <w:r>
        <w:rPr>
          <w:spacing w:val="16"/>
        </w:rPr>
        <w:t xml:space="preserve"> </w:t>
      </w:r>
      <w:r>
        <w:t>they</w:t>
      </w:r>
      <w:r>
        <w:rPr>
          <w:spacing w:val="17"/>
        </w:rPr>
        <w:t xml:space="preserve"> </w:t>
      </w:r>
      <w:r>
        <w:t>will</w:t>
      </w:r>
      <w:r>
        <w:rPr>
          <w:spacing w:val="17"/>
        </w:rPr>
        <w:t xml:space="preserve"> </w:t>
      </w:r>
      <w:r>
        <w:t>serve</w:t>
      </w:r>
      <w:r>
        <w:rPr>
          <w:spacing w:val="14"/>
        </w:rPr>
        <w:t xml:space="preserve"> </w:t>
      </w:r>
      <w:r>
        <w:rPr>
          <w:spacing w:val="-5"/>
        </w:rPr>
        <w:t>to</w:t>
      </w:r>
    </w:p>
    <w:p w:rsidR="003A445C" w:rsidRDefault="003A445C">
      <w:pPr>
        <w:spacing w:line="360" w:lineRule="auto"/>
        <w:jc w:val="both"/>
        <w:sectPr w:rsidR="003A445C">
          <w:pgSz w:w="11910" w:h="16840"/>
          <w:pgMar w:top="1760" w:right="1300" w:bottom="1220" w:left="1300" w:header="708" w:footer="1022" w:gutter="0"/>
          <w:cols w:space="720"/>
        </w:sectPr>
      </w:pPr>
    </w:p>
    <w:p w:rsidR="003A445C" w:rsidRDefault="00000000">
      <w:pPr>
        <w:pStyle w:val="BodyText"/>
        <w:spacing w:before="9" w:line="360" w:lineRule="auto"/>
        <w:ind w:left="116"/>
      </w:pPr>
      <w:r>
        <w:lastRenderedPageBreak/>
        <w:t>make</w:t>
      </w:r>
      <w:r>
        <w:rPr>
          <w:spacing w:val="40"/>
        </w:rPr>
        <w:t xml:space="preserve"> </w:t>
      </w:r>
      <w:r>
        <w:t>a</w:t>
      </w:r>
      <w:r>
        <w:rPr>
          <w:spacing w:val="40"/>
        </w:rPr>
        <w:t xml:space="preserve"> </w:t>
      </w:r>
      <w:r>
        <w:t>deduction</w:t>
      </w:r>
      <w:r>
        <w:rPr>
          <w:spacing w:val="40"/>
        </w:rPr>
        <w:t xml:space="preserve"> </w:t>
      </w:r>
      <w:r>
        <w:t>about</w:t>
      </w:r>
      <w:r>
        <w:rPr>
          <w:spacing w:val="40"/>
        </w:rPr>
        <w:t xml:space="preserve"> </w:t>
      </w:r>
      <w:r>
        <w:t>how</w:t>
      </w:r>
      <w:r>
        <w:rPr>
          <w:spacing w:val="40"/>
        </w:rPr>
        <w:t xml:space="preserve"> </w:t>
      </w:r>
      <w:r>
        <w:t>can</w:t>
      </w:r>
      <w:r>
        <w:rPr>
          <w:spacing w:val="40"/>
        </w:rPr>
        <w:t xml:space="preserve"> </w:t>
      </w:r>
      <w:r>
        <w:t>disabled</w:t>
      </w:r>
      <w:r>
        <w:rPr>
          <w:spacing w:val="40"/>
        </w:rPr>
        <w:t xml:space="preserve"> </w:t>
      </w:r>
      <w:r>
        <w:t>characters</w:t>
      </w:r>
      <w:r>
        <w:rPr>
          <w:spacing w:val="40"/>
        </w:rPr>
        <w:t xml:space="preserve"> </w:t>
      </w:r>
      <w:r>
        <w:t>in</w:t>
      </w:r>
      <w:r>
        <w:rPr>
          <w:spacing w:val="40"/>
        </w:rPr>
        <w:t xml:space="preserve"> </w:t>
      </w:r>
      <w:r>
        <w:t>a</w:t>
      </w:r>
      <w:r>
        <w:rPr>
          <w:spacing w:val="40"/>
        </w:rPr>
        <w:t xml:space="preserve"> </w:t>
      </w:r>
      <w:r>
        <w:t>post-colonial</w:t>
      </w:r>
      <w:r>
        <w:rPr>
          <w:spacing w:val="40"/>
        </w:rPr>
        <w:t xml:space="preserve"> </w:t>
      </w:r>
      <w:r>
        <w:t>context</w:t>
      </w:r>
      <w:r>
        <w:rPr>
          <w:spacing w:val="40"/>
        </w:rPr>
        <w:t xml:space="preserve"> </w:t>
      </w:r>
      <w:r>
        <w:t>manifest resistant, redemption, and power.</w:t>
      </w:r>
    </w:p>
    <w:p w:rsidR="003A445C" w:rsidRDefault="003A445C">
      <w:pPr>
        <w:pStyle w:val="BodyText"/>
        <w:spacing w:before="214"/>
      </w:pPr>
    </w:p>
    <w:p w:rsidR="003A445C" w:rsidRDefault="00000000">
      <w:pPr>
        <w:pStyle w:val="ListParagraph"/>
        <w:numPr>
          <w:ilvl w:val="0"/>
          <w:numId w:val="3"/>
        </w:numPr>
        <w:tabs>
          <w:tab w:val="left" w:pos="328"/>
        </w:tabs>
        <w:ind w:left="328" w:hanging="212"/>
        <w:jc w:val="left"/>
        <w:rPr>
          <w:b/>
          <w:sz w:val="20"/>
        </w:rPr>
      </w:pPr>
      <w:r>
        <w:rPr>
          <w:b/>
          <w:sz w:val="20"/>
        </w:rPr>
        <w:t>THESIS</w:t>
      </w:r>
      <w:r>
        <w:rPr>
          <w:b/>
          <w:spacing w:val="-13"/>
          <w:sz w:val="20"/>
        </w:rPr>
        <w:t xml:space="preserve"> </w:t>
      </w:r>
      <w:r>
        <w:rPr>
          <w:b/>
          <w:spacing w:val="-2"/>
          <w:sz w:val="20"/>
        </w:rPr>
        <w:t>OUTLINE:</w:t>
      </w:r>
    </w:p>
    <w:p w:rsidR="003A445C" w:rsidRDefault="003A445C">
      <w:pPr>
        <w:pStyle w:val="BodyText"/>
        <w:spacing w:before="239"/>
        <w:rPr>
          <w:rFonts w:ascii="Tahoma"/>
          <w:b/>
          <w:sz w:val="20"/>
        </w:rPr>
      </w:pPr>
    </w:p>
    <w:p w:rsidR="003A445C" w:rsidRDefault="00000000">
      <w:pPr>
        <w:spacing w:before="1"/>
        <w:ind w:left="116"/>
        <w:rPr>
          <w:rFonts w:ascii="Tahoma"/>
          <w:b/>
          <w:sz w:val="20"/>
        </w:rPr>
      </w:pPr>
      <w:r>
        <w:rPr>
          <w:rFonts w:ascii="Tahoma"/>
          <w:b/>
          <w:sz w:val="20"/>
        </w:rPr>
        <w:t>TABLE</w:t>
      </w:r>
      <w:r>
        <w:rPr>
          <w:rFonts w:ascii="Tahoma"/>
          <w:b/>
          <w:spacing w:val="-7"/>
          <w:sz w:val="20"/>
        </w:rPr>
        <w:t xml:space="preserve"> </w:t>
      </w:r>
      <w:r>
        <w:rPr>
          <w:rFonts w:ascii="Tahoma"/>
          <w:b/>
          <w:sz w:val="20"/>
        </w:rPr>
        <w:t>OF</w:t>
      </w:r>
      <w:r>
        <w:rPr>
          <w:rFonts w:ascii="Tahoma"/>
          <w:b/>
          <w:spacing w:val="-5"/>
          <w:sz w:val="20"/>
        </w:rPr>
        <w:t xml:space="preserve"> </w:t>
      </w:r>
      <w:r>
        <w:rPr>
          <w:rFonts w:ascii="Tahoma"/>
          <w:b/>
          <w:spacing w:val="-2"/>
          <w:sz w:val="20"/>
        </w:rPr>
        <w:t>CONTENTS:</w:t>
      </w:r>
    </w:p>
    <w:p w:rsidR="003A445C" w:rsidRDefault="003A445C">
      <w:pPr>
        <w:pStyle w:val="BodyText"/>
        <w:spacing w:before="1"/>
        <w:rPr>
          <w:rFonts w:ascii="Tahoma"/>
          <w:b/>
          <w:sz w:val="20"/>
        </w:rPr>
      </w:pPr>
    </w:p>
    <w:p w:rsidR="003A445C" w:rsidRDefault="00000000">
      <w:pPr>
        <w:spacing w:before="1"/>
        <w:ind w:left="116"/>
        <w:rPr>
          <w:rFonts w:ascii="Tahoma"/>
          <w:b/>
          <w:sz w:val="20"/>
        </w:rPr>
      </w:pPr>
      <w:r>
        <w:rPr>
          <w:rFonts w:ascii="Tahoma"/>
          <w:b/>
          <w:spacing w:val="-2"/>
          <w:sz w:val="20"/>
        </w:rPr>
        <w:t>INTRODUCTION:</w:t>
      </w:r>
    </w:p>
    <w:p w:rsidR="003A445C" w:rsidRDefault="003A445C">
      <w:pPr>
        <w:pStyle w:val="BodyText"/>
        <w:spacing w:before="229"/>
        <w:rPr>
          <w:rFonts w:ascii="Tahoma"/>
          <w:b/>
          <w:sz w:val="20"/>
        </w:rPr>
      </w:pPr>
    </w:p>
    <w:p w:rsidR="003A445C" w:rsidRDefault="00000000">
      <w:pPr>
        <w:tabs>
          <w:tab w:val="left" w:pos="1568"/>
        </w:tabs>
        <w:ind w:left="116"/>
        <w:rPr>
          <w:rFonts w:ascii="Tahoma"/>
          <w:i/>
          <w:sz w:val="21"/>
        </w:rPr>
      </w:pPr>
      <w:r>
        <w:rPr>
          <w:rFonts w:ascii="Tahoma"/>
          <w:b/>
          <w:sz w:val="20"/>
        </w:rPr>
        <w:t>CHAPTER</w:t>
      </w:r>
      <w:r>
        <w:rPr>
          <w:rFonts w:ascii="Tahoma"/>
          <w:b/>
          <w:spacing w:val="-14"/>
          <w:sz w:val="20"/>
        </w:rPr>
        <w:t xml:space="preserve"> </w:t>
      </w:r>
      <w:r>
        <w:rPr>
          <w:rFonts w:ascii="Tahoma"/>
          <w:b/>
          <w:spacing w:val="-5"/>
          <w:sz w:val="20"/>
        </w:rPr>
        <w:t>1:</w:t>
      </w:r>
      <w:r>
        <w:rPr>
          <w:rFonts w:ascii="Tahoma"/>
          <w:b/>
          <w:sz w:val="20"/>
        </w:rPr>
        <w:tab/>
      </w:r>
      <w:r>
        <w:rPr>
          <w:rFonts w:ascii="Tahoma"/>
          <w:sz w:val="20"/>
        </w:rPr>
        <w:t>RESILIENCE</w:t>
      </w:r>
      <w:r>
        <w:rPr>
          <w:rFonts w:ascii="Tahoma"/>
          <w:spacing w:val="-13"/>
          <w:sz w:val="20"/>
        </w:rPr>
        <w:t xml:space="preserve"> </w:t>
      </w:r>
      <w:r>
        <w:rPr>
          <w:rFonts w:ascii="Tahoma"/>
          <w:sz w:val="20"/>
        </w:rPr>
        <w:t>AND</w:t>
      </w:r>
      <w:r>
        <w:rPr>
          <w:rFonts w:ascii="Tahoma"/>
          <w:spacing w:val="-15"/>
          <w:sz w:val="20"/>
        </w:rPr>
        <w:t xml:space="preserve"> </w:t>
      </w:r>
      <w:r>
        <w:rPr>
          <w:rFonts w:ascii="Tahoma"/>
          <w:sz w:val="20"/>
        </w:rPr>
        <w:t>DISABILITY</w:t>
      </w:r>
      <w:r>
        <w:rPr>
          <w:rFonts w:ascii="Tahoma"/>
          <w:spacing w:val="-13"/>
          <w:sz w:val="20"/>
        </w:rPr>
        <w:t xml:space="preserve"> </w:t>
      </w:r>
      <w:r>
        <w:rPr>
          <w:rFonts w:ascii="Tahoma"/>
          <w:sz w:val="20"/>
        </w:rPr>
        <w:t>IN</w:t>
      </w:r>
      <w:r>
        <w:rPr>
          <w:rFonts w:ascii="Tahoma"/>
          <w:spacing w:val="-12"/>
          <w:sz w:val="20"/>
        </w:rPr>
        <w:t xml:space="preserve"> </w:t>
      </w:r>
      <w:r>
        <w:rPr>
          <w:rFonts w:ascii="Tahoma"/>
          <w:i/>
          <w:sz w:val="21"/>
        </w:rPr>
        <w:t>THE</w:t>
      </w:r>
      <w:r>
        <w:rPr>
          <w:rFonts w:ascii="Tahoma"/>
          <w:i/>
          <w:spacing w:val="-15"/>
          <w:sz w:val="21"/>
        </w:rPr>
        <w:t xml:space="preserve"> </w:t>
      </w:r>
      <w:r>
        <w:rPr>
          <w:rFonts w:ascii="Tahoma"/>
          <w:i/>
          <w:sz w:val="21"/>
        </w:rPr>
        <w:t>BONE</w:t>
      </w:r>
      <w:r>
        <w:rPr>
          <w:rFonts w:ascii="Tahoma"/>
          <w:i/>
          <w:spacing w:val="-16"/>
          <w:sz w:val="21"/>
        </w:rPr>
        <w:t xml:space="preserve"> </w:t>
      </w:r>
      <w:r>
        <w:rPr>
          <w:rFonts w:ascii="Tahoma"/>
          <w:i/>
          <w:spacing w:val="-2"/>
          <w:sz w:val="21"/>
        </w:rPr>
        <w:t>PEOPLE</w:t>
      </w:r>
    </w:p>
    <w:p w:rsidR="003A445C" w:rsidRDefault="00000000">
      <w:pPr>
        <w:pStyle w:val="ListParagraph"/>
        <w:numPr>
          <w:ilvl w:val="1"/>
          <w:numId w:val="3"/>
        </w:numPr>
        <w:tabs>
          <w:tab w:val="left" w:pos="1914"/>
        </w:tabs>
        <w:spacing w:before="240"/>
        <w:ind w:left="1914" w:hanging="358"/>
        <w:rPr>
          <w:sz w:val="20"/>
        </w:rPr>
      </w:pPr>
      <w:r>
        <w:rPr>
          <w:sz w:val="20"/>
        </w:rPr>
        <w:t>SIMON:</w:t>
      </w:r>
      <w:r>
        <w:rPr>
          <w:spacing w:val="-8"/>
          <w:sz w:val="20"/>
        </w:rPr>
        <w:t xml:space="preserve"> </w:t>
      </w:r>
      <w:r>
        <w:rPr>
          <w:sz w:val="20"/>
        </w:rPr>
        <w:t>SYMBOLISM</w:t>
      </w:r>
      <w:r>
        <w:rPr>
          <w:spacing w:val="-8"/>
          <w:sz w:val="20"/>
        </w:rPr>
        <w:t xml:space="preserve"> </w:t>
      </w:r>
      <w:r>
        <w:rPr>
          <w:sz w:val="20"/>
        </w:rPr>
        <w:t>AND</w:t>
      </w:r>
      <w:r>
        <w:rPr>
          <w:spacing w:val="-9"/>
          <w:sz w:val="20"/>
        </w:rPr>
        <w:t xml:space="preserve"> </w:t>
      </w:r>
      <w:r>
        <w:rPr>
          <w:sz w:val="20"/>
        </w:rPr>
        <w:t>SELECTIVE</w:t>
      </w:r>
      <w:r>
        <w:rPr>
          <w:spacing w:val="-6"/>
          <w:sz w:val="20"/>
        </w:rPr>
        <w:t xml:space="preserve"> </w:t>
      </w:r>
      <w:r>
        <w:rPr>
          <w:spacing w:val="-2"/>
          <w:sz w:val="20"/>
        </w:rPr>
        <w:t>MUTISM</w:t>
      </w:r>
    </w:p>
    <w:p w:rsidR="003A445C" w:rsidRDefault="00000000">
      <w:pPr>
        <w:pStyle w:val="ListParagraph"/>
        <w:numPr>
          <w:ilvl w:val="1"/>
          <w:numId w:val="3"/>
        </w:numPr>
        <w:tabs>
          <w:tab w:val="left" w:pos="1914"/>
        </w:tabs>
        <w:spacing w:before="241"/>
        <w:ind w:left="1914" w:hanging="358"/>
        <w:rPr>
          <w:sz w:val="20"/>
        </w:rPr>
      </w:pPr>
      <w:r>
        <w:rPr>
          <w:sz w:val="20"/>
        </w:rPr>
        <w:t>SIMON:</w:t>
      </w:r>
      <w:r>
        <w:rPr>
          <w:spacing w:val="-9"/>
          <w:sz w:val="20"/>
        </w:rPr>
        <w:t xml:space="preserve"> </w:t>
      </w:r>
      <w:r>
        <w:rPr>
          <w:sz w:val="20"/>
        </w:rPr>
        <w:t>OVERCOMING</w:t>
      </w:r>
      <w:r>
        <w:rPr>
          <w:spacing w:val="-9"/>
          <w:sz w:val="20"/>
        </w:rPr>
        <w:t xml:space="preserve"> </w:t>
      </w:r>
      <w:r>
        <w:rPr>
          <w:sz w:val="20"/>
        </w:rPr>
        <w:t>TRAUMA</w:t>
      </w:r>
      <w:r>
        <w:rPr>
          <w:spacing w:val="-8"/>
          <w:sz w:val="20"/>
        </w:rPr>
        <w:t xml:space="preserve"> </w:t>
      </w:r>
      <w:r>
        <w:rPr>
          <w:sz w:val="20"/>
        </w:rPr>
        <w:t>AND</w:t>
      </w:r>
      <w:r>
        <w:rPr>
          <w:spacing w:val="-9"/>
          <w:sz w:val="20"/>
        </w:rPr>
        <w:t xml:space="preserve"> </w:t>
      </w:r>
      <w:r>
        <w:rPr>
          <w:spacing w:val="-2"/>
          <w:sz w:val="20"/>
        </w:rPr>
        <w:t>REDEMPTION</w:t>
      </w:r>
    </w:p>
    <w:p w:rsidR="003A445C" w:rsidRDefault="00000000">
      <w:pPr>
        <w:spacing w:before="231" w:line="458" w:lineRule="auto"/>
        <w:ind w:left="1534" w:right="120" w:hanging="1419"/>
        <w:rPr>
          <w:rFonts w:ascii="Tahoma"/>
          <w:i/>
          <w:sz w:val="21"/>
        </w:rPr>
      </w:pPr>
      <w:r>
        <w:rPr>
          <w:rFonts w:ascii="Tahoma"/>
          <w:b/>
          <w:sz w:val="20"/>
        </w:rPr>
        <w:t>CHAPTER</w:t>
      </w:r>
      <w:r>
        <w:rPr>
          <w:rFonts w:ascii="Tahoma"/>
          <w:b/>
          <w:spacing w:val="-9"/>
          <w:sz w:val="20"/>
        </w:rPr>
        <w:t xml:space="preserve"> </w:t>
      </w:r>
      <w:r>
        <w:rPr>
          <w:rFonts w:ascii="Tahoma"/>
          <w:b/>
          <w:sz w:val="20"/>
        </w:rPr>
        <w:t>2:</w:t>
      </w:r>
      <w:r>
        <w:rPr>
          <w:rFonts w:ascii="Tahoma"/>
          <w:b/>
          <w:spacing w:val="40"/>
          <w:sz w:val="20"/>
        </w:rPr>
        <w:t xml:space="preserve"> </w:t>
      </w:r>
      <w:r>
        <w:rPr>
          <w:rFonts w:ascii="Tahoma"/>
          <w:sz w:val="20"/>
        </w:rPr>
        <w:t>HIARACHICAL</w:t>
      </w:r>
      <w:r>
        <w:rPr>
          <w:rFonts w:ascii="Tahoma"/>
          <w:spacing w:val="-9"/>
          <w:sz w:val="20"/>
        </w:rPr>
        <w:t xml:space="preserve"> </w:t>
      </w:r>
      <w:r>
        <w:rPr>
          <w:rFonts w:ascii="Tahoma"/>
          <w:sz w:val="20"/>
        </w:rPr>
        <w:t>INTERACTION</w:t>
      </w:r>
      <w:r>
        <w:rPr>
          <w:rFonts w:ascii="Tahoma"/>
          <w:spacing w:val="-9"/>
          <w:sz w:val="20"/>
        </w:rPr>
        <w:t xml:space="preserve"> </w:t>
      </w:r>
      <w:r>
        <w:rPr>
          <w:rFonts w:ascii="Tahoma"/>
          <w:sz w:val="20"/>
        </w:rPr>
        <w:t>and</w:t>
      </w:r>
      <w:r>
        <w:rPr>
          <w:rFonts w:ascii="Tahoma"/>
          <w:spacing w:val="-7"/>
          <w:sz w:val="20"/>
        </w:rPr>
        <w:t xml:space="preserve"> </w:t>
      </w:r>
      <w:r>
        <w:rPr>
          <w:rFonts w:ascii="Tahoma"/>
          <w:sz w:val="20"/>
        </w:rPr>
        <w:t>DISABILITY</w:t>
      </w:r>
      <w:r>
        <w:rPr>
          <w:rFonts w:ascii="Tahoma"/>
          <w:spacing w:val="-6"/>
          <w:sz w:val="20"/>
        </w:rPr>
        <w:t xml:space="preserve"> </w:t>
      </w:r>
      <w:r>
        <w:rPr>
          <w:rFonts w:ascii="Tahoma"/>
          <w:sz w:val="20"/>
        </w:rPr>
        <w:t>IN</w:t>
      </w:r>
      <w:r>
        <w:rPr>
          <w:rFonts w:ascii="Tahoma"/>
          <w:spacing w:val="-9"/>
          <w:sz w:val="20"/>
        </w:rPr>
        <w:t xml:space="preserve"> </w:t>
      </w:r>
      <w:r>
        <w:rPr>
          <w:rFonts w:ascii="Tahoma"/>
          <w:i/>
          <w:sz w:val="21"/>
        </w:rPr>
        <w:t>THE</w:t>
      </w:r>
      <w:r>
        <w:rPr>
          <w:rFonts w:ascii="Tahoma"/>
          <w:i/>
          <w:spacing w:val="-11"/>
          <w:sz w:val="21"/>
        </w:rPr>
        <w:t xml:space="preserve"> </w:t>
      </w:r>
      <w:r>
        <w:rPr>
          <w:rFonts w:ascii="Tahoma"/>
          <w:i/>
          <w:sz w:val="21"/>
        </w:rPr>
        <w:t>ABSOLUTELY</w:t>
      </w:r>
      <w:r>
        <w:rPr>
          <w:rFonts w:ascii="Tahoma"/>
          <w:i/>
          <w:spacing w:val="-11"/>
          <w:sz w:val="21"/>
        </w:rPr>
        <w:t xml:space="preserve"> </w:t>
      </w:r>
      <w:r>
        <w:rPr>
          <w:rFonts w:ascii="Tahoma"/>
          <w:i/>
          <w:sz w:val="21"/>
        </w:rPr>
        <w:t>TRUE</w:t>
      </w:r>
      <w:r>
        <w:rPr>
          <w:rFonts w:ascii="Tahoma"/>
          <w:i/>
          <w:spacing w:val="-11"/>
          <w:sz w:val="21"/>
        </w:rPr>
        <w:t xml:space="preserve"> </w:t>
      </w:r>
      <w:r>
        <w:rPr>
          <w:rFonts w:ascii="Tahoma"/>
          <w:i/>
          <w:sz w:val="21"/>
        </w:rPr>
        <w:t>DAIRY</w:t>
      </w:r>
      <w:r>
        <w:rPr>
          <w:rFonts w:ascii="Tahoma"/>
          <w:i/>
          <w:spacing w:val="-11"/>
          <w:sz w:val="21"/>
        </w:rPr>
        <w:t xml:space="preserve"> </w:t>
      </w:r>
      <w:r>
        <w:rPr>
          <w:rFonts w:ascii="Tahoma"/>
          <w:i/>
          <w:sz w:val="21"/>
        </w:rPr>
        <w:t>OF</w:t>
      </w:r>
      <w:r>
        <w:rPr>
          <w:rFonts w:ascii="Tahoma"/>
          <w:i/>
          <w:spacing w:val="-12"/>
          <w:sz w:val="21"/>
        </w:rPr>
        <w:t xml:space="preserve"> </w:t>
      </w:r>
      <w:r>
        <w:rPr>
          <w:rFonts w:ascii="Tahoma"/>
          <w:i/>
          <w:sz w:val="21"/>
        </w:rPr>
        <w:t>A PART-TIME INDIAN</w:t>
      </w:r>
    </w:p>
    <w:p w:rsidR="003A445C" w:rsidRDefault="00000000">
      <w:pPr>
        <w:pStyle w:val="ListParagraph"/>
        <w:numPr>
          <w:ilvl w:val="0"/>
          <w:numId w:val="2"/>
        </w:numPr>
        <w:tabs>
          <w:tab w:val="left" w:pos="1914"/>
          <w:tab w:val="left" w:pos="1916"/>
        </w:tabs>
        <w:spacing w:before="9" w:line="480" w:lineRule="auto"/>
        <w:ind w:right="117"/>
        <w:rPr>
          <w:sz w:val="20"/>
        </w:rPr>
      </w:pPr>
      <w:r>
        <w:rPr>
          <w:sz w:val="20"/>
        </w:rPr>
        <w:t>ARNOLD:</w:t>
      </w:r>
      <w:r>
        <w:rPr>
          <w:spacing w:val="40"/>
          <w:sz w:val="20"/>
        </w:rPr>
        <w:t xml:space="preserve"> </w:t>
      </w:r>
      <w:r>
        <w:rPr>
          <w:sz w:val="20"/>
        </w:rPr>
        <w:t>SURMOUNTING</w:t>
      </w:r>
      <w:r>
        <w:rPr>
          <w:spacing w:val="40"/>
          <w:sz w:val="20"/>
        </w:rPr>
        <w:t xml:space="preserve"> </w:t>
      </w:r>
      <w:r>
        <w:rPr>
          <w:sz w:val="20"/>
        </w:rPr>
        <w:t>MARGINALIZATION:</w:t>
      </w:r>
      <w:r>
        <w:rPr>
          <w:spacing w:val="40"/>
          <w:sz w:val="20"/>
        </w:rPr>
        <w:t xml:space="preserve"> </w:t>
      </w:r>
      <w:r>
        <w:rPr>
          <w:sz w:val="20"/>
        </w:rPr>
        <w:t>INTERSECTION</w:t>
      </w:r>
      <w:r>
        <w:rPr>
          <w:spacing w:val="40"/>
          <w:sz w:val="20"/>
        </w:rPr>
        <w:t xml:space="preserve"> </w:t>
      </w:r>
      <w:r>
        <w:rPr>
          <w:sz w:val="20"/>
        </w:rPr>
        <w:t>OF</w:t>
      </w:r>
      <w:r>
        <w:rPr>
          <w:spacing w:val="40"/>
          <w:sz w:val="20"/>
        </w:rPr>
        <w:t xml:space="preserve"> </w:t>
      </w:r>
      <w:r>
        <w:rPr>
          <w:sz w:val="20"/>
        </w:rPr>
        <w:t>DISABILTIY AND ETHNIC CONFLICT</w:t>
      </w:r>
    </w:p>
    <w:p w:rsidR="003A445C" w:rsidRDefault="00000000">
      <w:pPr>
        <w:pStyle w:val="ListParagraph"/>
        <w:numPr>
          <w:ilvl w:val="0"/>
          <w:numId w:val="2"/>
        </w:numPr>
        <w:tabs>
          <w:tab w:val="left" w:pos="1914"/>
        </w:tabs>
        <w:spacing w:line="241" w:lineRule="exact"/>
        <w:ind w:left="1914" w:hanging="358"/>
        <w:rPr>
          <w:sz w:val="20"/>
        </w:rPr>
      </w:pPr>
      <w:r>
        <w:rPr>
          <w:sz w:val="20"/>
        </w:rPr>
        <w:t>ARNOLD:</w:t>
      </w:r>
      <w:r>
        <w:rPr>
          <w:spacing w:val="-11"/>
          <w:sz w:val="20"/>
        </w:rPr>
        <w:t xml:space="preserve"> </w:t>
      </w:r>
      <w:r>
        <w:rPr>
          <w:sz w:val="20"/>
        </w:rPr>
        <w:t>ERADICATING</w:t>
      </w:r>
      <w:r>
        <w:rPr>
          <w:spacing w:val="-11"/>
          <w:sz w:val="20"/>
        </w:rPr>
        <w:t xml:space="preserve"> </w:t>
      </w:r>
      <w:r>
        <w:rPr>
          <w:spacing w:val="-2"/>
          <w:sz w:val="20"/>
        </w:rPr>
        <w:t>HIERARCHY</w:t>
      </w:r>
    </w:p>
    <w:p w:rsidR="003A445C" w:rsidRDefault="003A445C">
      <w:pPr>
        <w:pStyle w:val="BodyText"/>
        <w:rPr>
          <w:rFonts w:ascii="Tahoma"/>
          <w:sz w:val="20"/>
        </w:rPr>
      </w:pPr>
    </w:p>
    <w:p w:rsidR="003A445C" w:rsidRDefault="003A445C">
      <w:pPr>
        <w:pStyle w:val="BodyText"/>
        <w:spacing w:before="240"/>
        <w:rPr>
          <w:rFonts w:ascii="Tahoma"/>
          <w:sz w:val="20"/>
        </w:rPr>
      </w:pPr>
    </w:p>
    <w:p w:rsidR="003A445C" w:rsidRDefault="00000000">
      <w:pPr>
        <w:spacing w:before="1"/>
        <w:ind w:left="116"/>
        <w:rPr>
          <w:rFonts w:ascii="Tahoma"/>
          <w:b/>
          <w:sz w:val="20"/>
        </w:rPr>
      </w:pPr>
      <w:r>
        <w:rPr>
          <w:rFonts w:ascii="Tahoma"/>
          <w:b/>
          <w:spacing w:val="-2"/>
          <w:sz w:val="20"/>
        </w:rPr>
        <w:t>CONCLUSION:</w:t>
      </w:r>
    </w:p>
    <w:p w:rsidR="003A445C" w:rsidRDefault="003A445C">
      <w:pPr>
        <w:pStyle w:val="BodyText"/>
        <w:rPr>
          <w:rFonts w:ascii="Tahoma"/>
          <w:b/>
          <w:sz w:val="20"/>
        </w:rPr>
      </w:pPr>
    </w:p>
    <w:p w:rsidR="003A445C" w:rsidRDefault="003A445C">
      <w:pPr>
        <w:pStyle w:val="BodyText"/>
        <w:spacing w:before="2"/>
        <w:rPr>
          <w:rFonts w:ascii="Tahoma"/>
          <w:b/>
          <w:sz w:val="20"/>
        </w:rPr>
      </w:pPr>
    </w:p>
    <w:p w:rsidR="003A445C" w:rsidRDefault="00000000">
      <w:pPr>
        <w:spacing w:before="1"/>
        <w:ind w:left="116"/>
        <w:rPr>
          <w:rFonts w:ascii="Tahoma"/>
          <w:b/>
          <w:sz w:val="20"/>
        </w:rPr>
      </w:pPr>
      <w:r>
        <w:rPr>
          <w:rFonts w:ascii="Tahoma"/>
          <w:b/>
          <w:sz w:val="20"/>
        </w:rPr>
        <w:t>RESOURCES</w:t>
      </w:r>
      <w:r>
        <w:rPr>
          <w:rFonts w:ascii="Tahoma"/>
          <w:b/>
          <w:spacing w:val="-12"/>
          <w:sz w:val="20"/>
        </w:rPr>
        <w:t xml:space="preserve"> </w:t>
      </w:r>
      <w:r>
        <w:rPr>
          <w:rFonts w:ascii="Tahoma"/>
          <w:b/>
          <w:sz w:val="20"/>
        </w:rPr>
        <w:t>AND</w:t>
      </w:r>
      <w:r>
        <w:rPr>
          <w:rFonts w:ascii="Tahoma"/>
          <w:b/>
          <w:spacing w:val="-9"/>
          <w:sz w:val="20"/>
        </w:rPr>
        <w:t xml:space="preserve"> </w:t>
      </w:r>
      <w:r>
        <w:rPr>
          <w:rFonts w:ascii="Tahoma"/>
          <w:b/>
          <w:spacing w:val="-2"/>
          <w:sz w:val="20"/>
        </w:rPr>
        <w:t>APPENDICES</w:t>
      </w:r>
    </w:p>
    <w:p w:rsidR="003A445C" w:rsidRDefault="003A445C">
      <w:pPr>
        <w:pStyle w:val="BodyText"/>
        <w:rPr>
          <w:rFonts w:ascii="Tahoma"/>
          <w:b/>
          <w:sz w:val="20"/>
        </w:rPr>
      </w:pPr>
    </w:p>
    <w:p w:rsidR="003A445C" w:rsidRDefault="003A445C">
      <w:pPr>
        <w:pStyle w:val="BodyText"/>
        <w:rPr>
          <w:rFonts w:ascii="Tahoma"/>
          <w:b/>
          <w:sz w:val="20"/>
        </w:rPr>
      </w:pPr>
    </w:p>
    <w:p w:rsidR="003A445C" w:rsidRDefault="003A445C">
      <w:pPr>
        <w:pStyle w:val="BodyText"/>
        <w:spacing w:before="66"/>
        <w:rPr>
          <w:rFonts w:ascii="Tahoma"/>
          <w:b/>
          <w:sz w:val="20"/>
        </w:rPr>
      </w:pPr>
    </w:p>
    <w:p w:rsidR="003A445C" w:rsidRDefault="00000000">
      <w:pPr>
        <w:pStyle w:val="ListParagraph"/>
        <w:numPr>
          <w:ilvl w:val="0"/>
          <w:numId w:val="1"/>
        </w:numPr>
        <w:tabs>
          <w:tab w:val="left" w:pos="835"/>
        </w:tabs>
        <w:ind w:left="835" w:hanging="359"/>
        <w:rPr>
          <w:rFonts w:ascii="Times New Roman"/>
          <w:b/>
          <w:sz w:val="24"/>
        </w:rPr>
      </w:pPr>
      <w:r>
        <w:rPr>
          <w:rFonts w:ascii="Times New Roman"/>
          <w:b/>
          <w:sz w:val="24"/>
        </w:rPr>
        <w:t>Primary</w:t>
      </w:r>
      <w:r>
        <w:rPr>
          <w:rFonts w:ascii="Times New Roman"/>
          <w:b/>
          <w:spacing w:val="-4"/>
          <w:sz w:val="24"/>
        </w:rPr>
        <w:t xml:space="preserve"> </w:t>
      </w:r>
      <w:r>
        <w:rPr>
          <w:rFonts w:ascii="Times New Roman"/>
          <w:b/>
          <w:spacing w:val="-2"/>
          <w:sz w:val="24"/>
        </w:rPr>
        <w:t>Sources:</w:t>
      </w:r>
    </w:p>
    <w:p w:rsidR="003A445C" w:rsidRDefault="00000000">
      <w:pPr>
        <w:spacing w:before="271"/>
        <w:ind w:left="116"/>
        <w:rPr>
          <w:sz w:val="24"/>
        </w:rPr>
      </w:pPr>
      <w:r>
        <w:rPr>
          <w:sz w:val="24"/>
        </w:rPr>
        <w:t>Hulme,</w:t>
      </w:r>
      <w:r>
        <w:rPr>
          <w:spacing w:val="-1"/>
          <w:sz w:val="24"/>
        </w:rPr>
        <w:t xml:space="preserve"> </w:t>
      </w:r>
      <w:r>
        <w:rPr>
          <w:sz w:val="24"/>
        </w:rPr>
        <w:t>K.</w:t>
      </w:r>
      <w:r>
        <w:rPr>
          <w:spacing w:val="-1"/>
          <w:sz w:val="24"/>
        </w:rPr>
        <w:t xml:space="preserve"> </w:t>
      </w:r>
      <w:r>
        <w:rPr>
          <w:sz w:val="24"/>
        </w:rPr>
        <w:t>(1984).</w:t>
      </w:r>
      <w:r>
        <w:rPr>
          <w:spacing w:val="-2"/>
          <w:sz w:val="24"/>
        </w:rPr>
        <w:t xml:space="preserve"> </w:t>
      </w:r>
      <w:r>
        <w:rPr>
          <w:i/>
          <w:sz w:val="24"/>
        </w:rPr>
        <w:t>The</w:t>
      </w:r>
      <w:r>
        <w:rPr>
          <w:i/>
          <w:spacing w:val="-1"/>
          <w:sz w:val="24"/>
        </w:rPr>
        <w:t xml:space="preserve"> </w:t>
      </w:r>
      <w:r>
        <w:rPr>
          <w:i/>
          <w:sz w:val="24"/>
        </w:rPr>
        <w:t>Bone</w:t>
      </w:r>
      <w:r>
        <w:rPr>
          <w:i/>
          <w:spacing w:val="-2"/>
          <w:sz w:val="24"/>
        </w:rPr>
        <w:t xml:space="preserve"> </w:t>
      </w:r>
      <w:r>
        <w:rPr>
          <w:i/>
          <w:sz w:val="24"/>
        </w:rPr>
        <w:t>People.</w:t>
      </w:r>
      <w:r>
        <w:rPr>
          <w:i/>
          <w:spacing w:val="2"/>
          <w:sz w:val="24"/>
        </w:rPr>
        <w:t xml:space="preserve"> </w:t>
      </w:r>
      <w:r>
        <w:rPr>
          <w:sz w:val="24"/>
        </w:rPr>
        <w:t>Baton</w:t>
      </w:r>
      <w:r>
        <w:rPr>
          <w:spacing w:val="-1"/>
          <w:sz w:val="24"/>
        </w:rPr>
        <w:t xml:space="preserve"> </w:t>
      </w:r>
      <w:r>
        <w:rPr>
          <w:sz w:val="24"/>
        </w:rPr>
        <w:t>Rouge:</w:t>
      </w:r>
      <w:r>
        <w:rPr>
          <w:spacing w:val="2"/>
          <w:sz w:val="24"/>
        </w:rPr>
        <w:t xml:space="preserve"> </w:t>
      </w:r>
      <w:r>
        <w:rPr>
          <w:sz w:val="24"/>
        </w:rPr>
        <w:t>Louisiana</w:t>
      </w:r>
      <w:r>
        <w:rPr>
          <w:spacing w:val="-2"/>
          <w:sz w:val="24"/>
        </w:rPr>
        <w:t xml:space="preserve"> </w:t>
      </w:r>
      <w:r>
        <w:rPr>
          <w:sz w:val="24"/>
        </w:rPr>
        <w:t>State</w:t>
      </w:r>
      <w:r>
        <w:rPr>
          <w:spacing w:val="-2"/>
          <w:sz w:val="24"/>
        </w:rPr>
        <w:t xml:space="preserve"> </w:t>
      </w:r>
      <w:r>
        <w:rPr>
          <w:sz w:val="24"/>
        </w:rPr>
        <w:t>University</w:t>
      </w:r>
      <w:r>
        <w:rPr>
          <w:spacing w:val="-5"/>
          <w:sz w:val="24"/>
        </w:rPr>
        <w:t xml:space="preserve"> </w:t>
      </w:r>
      <w:r>
        <w:rPr>
          <w:spacing w:val="-2"/>
          <w:sz w:val="24"/>
        </w:rPr>
        <w:t>Press.</w:t>
      </w:r>
    </w:p>
    <w:p w:rsidR="003A445C" w:rsidRDefault="00000000">
      <w:pPr>
        <w:spacing w:before="140" w:line="360" w:lineRule="auto"/>
        <w:ind w:left="476" w:hanging="360"/>
        <w:rPr>
          <w:sz w:val="24"/>
        </w:rPr>
      </w:pPr>
      <w:r>
        <w:rPr>
          <w:sz w:val="24"/>
        </w:rPr>
        <w:t xml:space="preserve">Alexie, S. (2007). </w:t>
      </w:r>
      <w:r>
        <w:rPr>
          <w:i/>
          <w:sz w:val="24"/>
        </w:rPr>
        <w:t xml:space="preserve">The Absolutely True Dairy of a Part-Time Indian. </w:t>
      </w:r>
      <w:r>
        <w:rPr>
          <w:sz w:val="24"/>
        </w:rPr>
        <w:t>Little, Brown Books for Young Readers.</w:t>
      </w:r>
    </w:p>
    <w:p w:rsidR="003A445C" w:rsidRDefault="003A445C">
      <w:pPr>
        <w:pStyle w:val="BodyText"/>
        <w:spacing w:before="142"/>
      </w:pPr>
    </w:p>
    <w:p w:rsidR="003A445C" w:rsidRDefault="00000000">
      <w:pPr>
        <w:pStyle w:val="ListParagraph"/>
        <w:numPr>
          <w:ilvl w:val="0"/>
          <w:numId w:val="1"/>
        </w:numPr>
        <w:tabs>
          <w:tab w:val="left" w:pos="835"/>
        </w:tabs>
        <w:ind w:left="835" w:hanging="359"/>
        <w:rPr>
          <w:rFonts w:ascii="Times New Roman"/>
          <w:b/>
          <w:sz w:val="24"/>
        </w:rPr>
      </w:pPr>
      <w:r>
        <w:rPr>
          <w:rFonts w:ascii="Times New Roman"/>
          <w:b/>
          <w:sz w:val="24"/>
        </w:rPr>
        <w:t>Secondary</w:t>
      </w:r>
      <w:r>
        <w:rPr>
          <w:rFonts w:ascii="Times New Roman"/>
          <w:b/>
          <w:spacing w:val="-3"/>
          <w:sz w:val="24"/>
        </w:rPr>
        <w:t xml:space="preserve"> </w:t>
      </w:r>
      <w:r>
        <w:rPr>
          <w:rFonts w:ascii="Times New Roman"/>
          <w:b/>
          <w:spacing w:val="-2"/>
          <w:sz w:val="24"/>
        </w:rPr>
        <w:t>Sources:</w:t>
      </w:r>
    </w:p>
    <w:p w:rsidR="003A445C" w:rsidRDefault="003A445C">
      <w:pPr>
        <w:pStyle w:val="BodyText"/>
        <w:spacing w:before="271"/>
        <w:rPr>
          <w:b/>
        </w:rPr>
      </w:pPr>
    </w:p>
    <w:p w:rsidR="003A445C" w:rsidRPr="003E3F4C" w:rsidRDefault="00000000" w:rsidP="003E3F4C">
      <w:pPr>
        <w:pStyle w:val="ListParagraph"/>
        <w:numPr>
          <w:ilvl w:val="0"/>
          <w:numId w:val="4"/>
        </w:numPr>
        <w:rPr>
          <w:sz w:val="24"/>
        </w:rPr>
      </w:pPr>
      <w:r w:rsidRPr="003E3F4C">
        <w:rPr>
          <w:sz w:val="24"/>
        </w:rPr>
        <w:t>Fanon, F.</w:t>
      </w:r>
      <w:r w:rsidRPr="003E3F4C">
        <w:rPr>
          <w:spacing w:val="-1"/>
          <w:sz w:val="24"/>
        </w:rPr>
        <w:t xml:space="preserve"> </w:t>
      </w:r>
      <w:r w:rsidRPr="003E3F4C">
        <w:rPr>
          <w:sz w:val="24"/>
        </w:rPr>
        <w:t>(1963).</w:t>
      </w:r>
      <w:r w:rsidRPr="003E3F4C">
        <w:rPr>
          <w:spacing w:val="-1"/>
          <w:sz w:val="24"/>
        </w:rPr>
        <w:t xml:space="preserve"> </w:t>
      </w:r>
      <w:r w:rsidRPr="003E3F4C">
        <w:rPr>
          <w:i/>
          <w:sz w:val="24"/>
        </w:rPr>
        <w:t>The</w:t>
      </w:r>
      <w:r w:rsidRPr="003E3F4C">
        <w:rPr>
          <w:i/>
          <w:spacing w:val="1"/>
          <w:sz w:val="24"/>
        </w:rPr>
        <w:t xml:space="preserve"> </w:t>
      </w:r>
      <w:r w:rsidRPr="003E3F4C">
        <w:rPr>
          <w:i/>
          <w:sz w:val="24"/>
        </w:rPr>
        <w:t>Wretched</w:t>
      </w:r>
      <w:r w:rsidRPr="003E3F4C">
        <w:rPr>
          <w:i/>
          <w:spacing w:val="-1"/>
          <w:sz w:val="24"/>
        </w:rPr>
        <w:t xml:space="preserve"> </w:t>
      </w:r>
      <w:r w:rsidRPr="003E3F4C">
        <w:rPr>
          <w:i/>
          <w:sz w:val="24"/>
        </w:rPr>
        <w:t>of</w:t>
      </w:r>
      <w:r w:rsidRPr="003E3F4C">
        <w:rPr>
          <w:i/>
          <w:spacing w:val="-1"/>
          <w:sz w:val="24"/>
        </w:rPr>
        <w:t xml:space="preserve"> </w:t>
      </w:r>
      <w:r w:rsidRPr="003E3F4C">
        <w:rPr>
          <w:i/>
          <w:sz w:val="24"/>
        </w:rPr>
        <w:t>the</w:t>
      </w:r>
      <w:r w:rsidRPr="003E3F4C">
        <w:rPr>
          <w:i/>
          <w:spacing w:val="-2"/>
          <w:sz w:val="24"/>
        </w:rPr>
        <w:t xml:space="preserve"> </w:t>
      </w:r>
      <w:r w:rsidRPr="003E3F4C">
        <w:rPr>
          <w:i/>
          <w:sz w:val="24"/>
        </w:rPr>
        <w:t>Earth</w:t>
      </w:r>
      <w:r w:rsidRPr="003E3F4C">
        <w:rPr>
          <w:sz w:val="24"/>
        </w:rPr>
        <w:t>.</w:t>
      </w:r>
      <w:r w:rsidRPr="003E3F4C">
        <w:rPr>
          <w:spacing w:val="-1"/>
          <w:sz w:val="24"/>
        </w:rPr>
        <w:t xml:space="preserve"> </w:t>
      </w:r>
      <w:r w:rsidRPr="003E3F4C">
        <w:rPr>
          <w:sz w:val="24"/>
        </w:rPr>
        <w:t>Grove</w:t>
      </w:r>
      <w:r w:rsidRPr="003E3F4C">
        <w:rPr>
          <w:spacing w:val="-1"/>
          <w:sz w:val="24"/>
        </w:rPr>
        <w:t xml:space="preserve"> </w:t>
      </w:r>
      <w:r w:rsidRPr="003E3F4C">
        <w:rPr>
          <w:spacing w:val="-2"/>
          <w:sz w:val="24"/>
        </w:rPr>
        <w:t>Press.</w:t>
      </w:r>
    </w:p>
    <w:p w:rsidR="003A445C" w:rsidRPr="003E3F4C" w:rsidRDefault="00000000" w:rsidP="003E3F4C">
      <w:pPr>
        <w:pStyle w:val="ListParagraph"/>
        <w:numPr>
          <w:ilvl w:val="0"/>
          <w:numId w:val="4"/>
        </w:numPr>
        <w:spacing w:before="139" w:line="360" w:lineRule="auto"/>
        <w:rPr>
          <w:sz w:val="24"/>
        </w:rPr>
      </w:pPr>
      <w:r w:rsidRPr="003E3F4C">
        <w:rPr>
          <w:sz w:val="24"/>
        </w:rPr>
        <w:t>Puar,</w:t>
      </w:r>
      <w:r w:rsidRPr="003E3F4C">
        <w:rPr>
          <w:spacing w:val="-3"/>
          <w:sz w:val="24"/>
        </w:rPr>
        <w:t xml:space="preserve"> </w:t>
      </w:r>
      <w:r w:rsidRPr="003E3F4C">
        <w:rPr>
          <w:sz w:val="24"/>
        </w:rPr>
        <w:t>J.</w:t>
      </w:r>
      <w:r w:rsidRPr="003E3F4C">
        <w:rPr>
          <w:spacing w:val="-3"/>
          <w:sz w:val="24"/>
        </w:rPr>
        <w:t xml:space="preserve"> </w:t>
      </w:r>
      <w:r w:rsidRPr="003E3F4C">
        <w:rPr>
          <w:sz w:val="24"/>
        </w:rPr>
        <w:t>K.</w:t>
      </w:r>
      <w:r w:rsidRPr="003E3F4C">
        <w:rPr>
          <w:spacing w:val="-3"/>
          <w:sz w:val="24"/>
        </w:rPr>
        <w:t xml:space="preserve"> </w:t>
      </w:r>
      <w:r w:rsidRPr="003E3F4C">
        <w:rPr>
          <w:sz w:val="24"/>
        </w:rPr>
        <w:t>(2017).</w:t>
      </w:r>
      <w:r w:rsidRPr="003E3F4C">
        <w:rPr>
          <w:spacing w:val="-3"/>
          <w:sz w:val="24"/>
        </w:rPr>
        <w:t xml:space="preserve"> </w:t>
      </w:r>
      <w:r w:rsidRPr="003E3F4C">
        <w:rPr>
          <w:i/>
          <w:sz w:val="24"/>
        </w:rPr>
        <w:t>The</w:t>
      </w:r>
      <w:r w:rsidRPr="003E3F4C">
        <w:rPr>
          <w:i/>
          <w:spacing w:val="-3"/>
          <w:sz w:val="24"/>
        </w:rPr>
        <w:t xml:space="preserve"> </w:t>
      </w:r>
      <w:r w:rsidRPr="003E3F4C">
        <w:rPr>
          <w:i/>
          <w:sz w:val="24"/>
        </w:rPr>
        <w:t>Right</w:t>
      </w:r>
      <w:r w:rsidRPr="003E3F4C">
        <w:rPr>
          <w:i/>
          <w:spacing w:val="-3"/>
          <w:sz w:val="24"/>
        </w:rPr>
        <w:t xml:space="preserve"> </w:t>
      </w:r>
      <w:r w:rsidRPr="003E3F4C">
        <w:rPr>
          <w:i/>
          <w:sz w:val="24"/>
        </w:rPr>
        <w:t>to</w:t>
      </w:r>
      <w:r w:rsidRPr="003E3F4C">
        <w:rPr>
          <w:i/>
          <w:spacing w:val="-3"/>
          <w:sz w:val="24"/>
        </w:rPr>
        <w:t xml:space="preserve"> </w:t>
      </w:r>
      <w:r w:rsidRPr="003E3F4C">
        <w:rPr>
          <w:i/>
          <w:sz w:val="24"/>
        </w:rPr>
        <w:t>Maim:</w:t>
      </w:r>
      <w:r w:rsidRPr="003E3F4C">
        <w:rPr>
          <w:i/>
          <w:spacing w:val="-3"/>
          <w:sz w:val="24"/>
        </w:rPr>
        <w:t xml:space="preserve"> </w:t>
      </w:r>
      <w:r w:rsidRPr="003E3F4C">
        <w:rPr>
          <w:i/>
          <w:sz w:val="24"/>
        </w:rPr>
        <w:t>Debility,</w:t>
      </w:r>
      <w:r w:rsidRPr="003E3F4C">
        <w:rPr>
          <w:i/>
          <w:spacing w:val="-3"/>
          <w:sz w:val="24"/>
        </w:rPr>
        <w:t xml:space="preserve"> </w:t>
      </w:r>
      <w:r w:rsidRPr="003E3F4C">
        <w:rPr>
          <w:i/>
          <w:sz w:val="24"/>
        </w:rPr>
        <w:t>Capacity,</w:t>
      </w:r>
      <w:r w:rsidRPr="003E3F4C">
        <w:rPr>
          <w:i/>
          <w:spacing w:val="-3"/>
          <w:sz w:val="24"/>
        </w:rPr>
        <w:t xml:space="preserve"> </w:t>
      </w:r>
      <w:r w:rsidRPr="003E3F4C">
        <w:rPr>
          <w:i/>
          <w:sz w:val="24"/>
        </w:rPr>
        <w:t>Disability</w:t>
      </w:r>
      <w:r w:rsidRPr="003E3F4C">
        <w:rPr>
          <w:sz w:val="24"/>
        </w:rPr>
        <w:t>.</w:t>
      </w:r>
      <w:r w:rsidRPr="003E3F4C">
        <w:rPr>
          <w:spacing w:val="-3"/>
          <w:sz w:val="24"/>
        </w:rPr>
        <w:t xml:space="preserve"> </w:t>
      </w:r>
      <w:r w:rsidRPr="003E3F4C">
        <w:rPr>
          <w:sz w:val="24"/>
        </w:rPr>
        <w:t>Duke</w:t>
      </w:r>
      <w:r w:rsidRPr="003E3F4C">
        <w:rPr>
          <w:spacing w:val="-4"/>
          <w:sz w:val="24"/>
        </w:rPr>
        <w:t xml:space="preserve"> </w:t>
      </w:r>
      <w:r w:rsidRPr="003E3F4C">
        <w:rPr>
          <w:sz w:val="24"/>
        </w:rPr>
        <w:t>University</w:t>
      </w:r>
      <w:r w:rsidRPr="003E3F4C">
        <w:rPr>
          <w:spacing w:val="-7"/>
          <w:sz w:val="24"/>
        </w:rPr>
        <w:t xml:space="preserve"> </w:t>
      </w:r>
      <w:r w:rsidRPr="003E3F4C">
        <w:rPr>
          <w:sz w:val="24"/>
        </w:rPr>
        <w:t xml:space="preserve">Press. Said, E. W. (1978). </w:t>
      </w:r>
      <w:r w:rsidRPr="003E3F4C">
        <w:rPr>
          <w:i/>
          <w:sz w:val="24"/>
        </w:rPr>
        <w:t xml:space="preserve">Orientalism. </w:t>
      </w:r>
      <w:r w:rsidRPr="003E3F4C">
        <w:rPr>
          <w:sz w:val="24"/>
        </w:rPr>
        <w:t>Vintage Books.</w:t>
      </w:r>
    </w:p>
    <w:p w:rsidR="003A445C" w:rsidRDefault="003A445C">
      <w:pPr>
        <w:spacing w:line="360" w:lineRule="auto"/>
        <w:rPr>
          <w:sz w:val="24"/>
        </w:rPr>
        <w:sectPr w:rsidR="003A445C">
          <w:pgSz w:w="11910" w:h="16840"/>
          <w:pgMar w:top="1760" w:right="1300" w:bottom="1220" w:left="1300" w:header="708" w:footer="1022" w:gutter="0"/>
          <w:cols w:space="720"/>
        </w:sectPr>
      </w:pPr>
    </w:p>
    <w:p w:rsidR="003A445C" w:rsidRPr="003E3F4C" w:rsidRDefault="00000000" w:rsidP="003E3F4C">
      <w:pPr>
        <w:pStyle w:val="ListParagraph"/>
        <w:numPr>
          <w:ilvl w:val="0"/>
          <w:numId w:val="4"/>
        </w:numPr>
        <w:spacing w:before="9" w:line="360" w:lineRule="auto"/>
        <w:ind w:right="116"/>
        <w:jc w:val="both"/>
        <w:rPr>
          <w:sz w:val="24"/>
        </w:rPr>
      </w:pPr>
      <w:proofErr w:type="spellStart"/>
      <w:r w:rsidRPr="003E3F4C">
        <w:rPr>
          <w:sz w:val="24"/>
        </w:rPr>
        <w:lastRenderedPageBreak/>
        <w:t>Grech</w:t>
      </w:r>
      <w:proofErr w:type="spellEnd"/>
      <w:r w:rsidRPr="003E3F4C">
        <w:rPr>
          <w:sz w:val="24"/>
        </w:rPr>
        <w:t xml:space="preserve">, S., &amp; </w:t>
      </w:r>
      <w:proofErr w:type="spellStart"/>
      <w:r w:rsidRPr="003E3F4C">
        <w:rPr>
          <w:sz w:val="24"/>
        </w:rPr>
        <w:t>Soldatic</w:t>
      </w:r>
      <w:proofErr w:type="spellEnd"/>
      <w:r w:rsidRPr="003E3F4C">
        <w:rPr>
          <w:sz w:val="24"/>
        </w:rPr>
        <w:t xml:space="preserve">, K. (Eds.) (2016). </w:t>
      </w:r>
      <w:r w:rsidRPr="003E3F4C">
        <w:rPr>
          <w:i/>
          <w:sz w:val="24"/>
        </w:rPr>
        <w:t xml:space="preserve">Disability and the Global South: The Critical Handbook. </w:t>
      </w:r>
      <w:r w:rsidRPr="003E3F4C">
        <w:rPr>
          <w:sz w:val="24"/>
        </w:rPr>
        <w:t>Springer.</w:t>
      </w:r>
    </w:p>
    <w:p w:rsidR="003A445C" w:rsidRDefault="00000000" w:rsidP="003E3F4C">
      <w:pPr>
        <w:pStyle w:val="BodyText"/>
        <w:numPr>
          <w:ilvl w:val="0"/>
          <w:numId w:val="4"/>
        </w:numPr>
        <w:tabs>
          <w:tab w:val="left" w:pos="3781"/>
          <w:tab w:val="left" w:pos="5919"/>
          <w:tab w:val="left" w:pos="8412"/>
        </w:tabs>
        <w:spacing w:before="1" w:line="360" w:lineRule="auto"/>
        <w:ind w:right="113"/>
        <w:jc w:val="both"/>
      </w:pPr>
      <w:proofErr w:type="spellStart"/>
      <w:r>
        <w:t>Grech</w:t>
      </w:r>
      <w:proofErr w:type="spellEnd"/>
      <w:r>
        <w:t xml:space="preserve">, S., &amp; </w:t>
      </w:r>
      <w:proofErr w:type="spellStart"/>
      <w:r>
        <w:t>Soldatic</w:t>
      </w:r>
      <w:proofErr w:type="spellEnd"/>
      <w:r>
        <w:t xml:space="preserve">, K. (2015). Disability and Colonialism: (Dis)encounter and Anxious </w:t>
      </w:r>
      <w:proofErr w:type="spellStart"/>
      <w:r>
        <w:rPr>
          <w:spacing w:val="-2"/>
        </w:rPr>
        <w:t>Intersectionalities</w:t>
      </w:r>
      <w:proofErr w:type="spellEnd"/>
      <w:r>
        <w:rPr>
          <w:spacing w:val="-2"/>
        </w:rPr>
        <w:t>.</w:t>
      </w:r>
      <w:r>
        <w:tab/>
      </w:r>
      <w:r>
        <w:rPr>
          <w:i/>
          <w:spacing w:val="-2"/>
        </w:rPr>
        <w:t>Social</w:t>
      </w:r>
      <w:r>
        <w:rPr>
          <w:i/>
        </w:rPr>
        <w:tab/>
      </w:r>
      <w:r>
        <w:rPr>
          <w:i/>
          <w:spacing w:val="-2"/>
        </w:rPr>
        <w:t>Identities</w:t>
      </w:r>
      <w:r>
        <w:rPr>
          <w:spacing w:val="-2"/>
        </w:rPr>
        <w:t>,</w:t>
      </w:r>
      <w:r>
        <w:tab/>
      </w:r>
      <w:r>
        <w:rPr>
          <w:spacing w:val="-2"/>
        </w:rPr>
        <w:t xml:space="preserve">21(1-5), </w:t>
      </w:r>
      <w:hyperlink r:id="rId9">
        <w:r>
          <w:rPr>
            <w:spacing w:val="-2"/>
          </w:rPr>
          <w:t>http://dx.doi.org/10.1080/13504630.2014.995394.</w:t>
        </w:r>
      </w:hyperlink>
    </w:p>
    <w:p w:rsidR="003A445C" w:rsidRDefault="00000000" w:rsidP="003E3F4C">
      <w:pPr>
        <w:pStyle w:val="BodyText"/>
        <w:numPr>
          <w:ilvl w:val="0"/>
          <w:numId w:val="4"/>
        </w:numPr>
        <w:spacing w:line="360" w:lineRule="auto"/>
        <w:ind w:right="115"/>
        <w:jc w:val="both"/>
      </w:pPr>
      <w:r>
        <w:t xml:space="preserve">Robertson, L. H. (2015). The Trauma of Colonization: </w:t>
      </w:r>
      <w:proofErr w:type="gramStart"/>
      <w:r>
        <w:t>a</w:t>
      </w:r>
      <w:proofErr w:type="gramEnd"/>
      <w:r>
        <w:t xml:space="preserve"> Psycho-Historical Analysis of One Aboriginal Community in the North American “Northwest”: </w:t>
      </w:r>
      <w:r>
        <w:rPr>
          <w:i/>
        </w:rPr>
        <w:t>Interamerican Journal of Psychology</w:t>
      </w:r>
      <w:r>
        <w:t xml:space="preserve">, 29(302-314), </w:t>
      </w:r>
      <w:hyperlink r:id="rId10">
        <w:r>
          <w:rPr>
            <w:color w:val="0462C1"/>
            <w:u w:val="single" w:color="0462C1"/>
          </w:rPr>
          <w:t>http://www.redaylc.org/articulo.oa?id=28446020003</w:t>
        </w:r>
      </w:hyperlink>
      <w:r>
        <w:t>.</w:t>
      </w:r>
    </w:p>
    <w:p w:rsidR="003A445C" w:rsidRPr="003E3F4C" w:rsidRDefault="00000000" w:rsidP="003E3F4C">
      <w:pPr>
        <w:pStyle w:val="ListParagraph"/>
        <w:numPr>
          <w:ilvl w:val="0"/>
          <w:numId w:val="4"/>
        </w:numPr>
        <w:spacing w:line="360" w:lineRule="auto"/>
        <w:ind w:right="3511"/>
        <w:jc w:val="both"/>
        <w:rPr>
          <w:sz w:val="24"/>
        </w:rPr>
      </w:pPr>
      <w:r w:rsidRPr="003E3F4C">
        <w:rPr>
          <w:sz w:val="24"/>
        </w:rPr>
        <w:t xml:space="preserve">Achebe, C. (1958). </w:t>
      </w:r>
      <w:r w:rsidRPr="003E3F4C">
        <w:rPr>
          <w:i/>
          <w:sz w:val="24"/>
        </w:rPr>
        <w:t xml:space="preserve">Things Fall Apart. </w:t>
      </w:r>
      <w:r w:rsidRPr="003E3F4C">
        <w:rPr>
          <w:sz w:val="24"/>
        </w:rPr>
        <w:t>Anchor Books. Bhabha,</w:t>
      </w:r>
      <w:r w:rsidRPr="003E3F4C">
        <w:rPr>
          <w:spacing w:val="-1"/>
          <w:sz w:val="24"/>
        </w:rPr>
        <w:t xml:space="preserve"> </w:t>
      </w:r>
      <w:r w:rsidRPr="003E3F4C">
        <w:rPr>
          <w:sz w:val="24"/>
        </w:rPr>
        <w:t>H.</w:t>
      </w:r>
      <w:r w:rsidRPr="003E3F4C">
        <w:rPr>
          <w:spacing w:val="-1"/>
          <w:sz w:val="24"/>
        </w:rPr>
        <w:t xml:space="preserve"> </w:t>
      </w:r>
      <w:r w:rsidRPr="003E3F4C">
        <w:rPr>
          <w:sz w:val="24"/>
        </w:rPr>
        <w:t>K.</w:t>
      </w:r>
      <w:r w:rsidRPr="003E3F4C">
        <w:rPr>
          <w:spacing w:val="-1"/>
          <w:sz w:val="24"/>
        </w:rPr>
        <w:t xml:space="preserve"> </w:t>
      </w:r>
      <w:r w:rsidRPr="003E3F4C">
        <w:rPr>
          <w:sz w:val="24"/>
        </w:rPr>
        <w:t>(1994).</w:t>
      </w:r>
      <w:r w:rsidRPr="003E3F4C">
        <w:rPr>
          <w:spacing w:val="-1"/>
          <w:sz w:val="24"/>
        </w:rPr>
        <w:t xml:space="preserve"> </w:t>
      </w:r>
      <w:r w:rsidRPr="003E3F4C">
        <w:rPr>
          <w:i/>
          <w:sz w:val="24"/>
        </w:rPr>
        <w:t>The</w:t>
      </w:r>
      <w:r w:rsidRPr="003E3F4C">
        <w:rPr>
          <w:i/>
          <w:spacing w:val="-2"/>
          <w:sz w:val="24"/>
        </w:rPr>
        <w:t xml:space="preserve"> </w:t>
      </w:r>
      <w:r w:rsidRPr="003E3F4C">
        <w:rPr>
          <w:i/>
          <w:sz w:val="24"/>
        </w:rPr>
        <w:t>Location</w:t>
      </w:r>
      <w:r w:rsidRPr="003E3F4C">
        <w:rPr>
          <w:i/>
          <w:spacing w:val="-1"/>
          <w:sz w:val="24"/>
        </w:rPr>
        <w:t xml:space="preserve"> </w:t>
      </w:r>
      <w:r w:rsidRPr="003E3F4C">
        <w:rPr>
          <w:i/>
          <w:sz w:val="24"/>
        </w:rPr>
        <w:t>of</w:t>
      </w:r>
      <w:r w:rsidRPr="003E3F4C">
        <w:rPr>
          <w:i/>
          <w:spacing w:val="-1"/>
          <w:sz w:val="24"/>
        </w:rPr>
        <w:t xml:space="preserve"> </w:t>
      </w:r>
      <w:r w:rsidRPr="003E3F4C">
        <w:rPr>
          <w:i/>
          <w:sz w:val="24"/>
        </w:rPr>
        <w:t>Culture.</w:t>
      </w:r>
      <w:r w:rsidRPr="003E3F4C">
        <w:rPr>
          <w:i/>
          <w:spacing w:val="2"/>
          <w:sz w:val="24"/>
        </w:rPr>
        <w:t xml:space="preserve"> </w:t>
      </w:r>
      <w:r w:rsidRPr="003E3F4C">
        <w:rPr>
          <w:spacing w:val="-2"/>
          <w:sz w:val="24"/>
        </w:rPr>
        <w:t>Routledge.</w:t>
      </w:r>
    </w:p>
    <w:p w:rsidR="003A445C" w:rsidRPr="003E3F4C" w:rsidRDefault="00000000" w:rsidP="003E3F4C">
      <w:pPr>
        <w:pStyle w:val="ListParagraph"/>
        <w:numPr>
          <w:ilvl w:val="0"/>
          <w:numId w:val="4"/>
        </w:numPr>
        <w:spacing w:line="360" w:lineRule="auto"/>
        <w:ind w:right="118"/>
        <w:jc w:val="both"/>
        <w:rPr>
          <w:sz w:val="24"/>
        </w:rPr>
      </w:pPr>
      <w:r w:rsidRPr="003E3F4C">
        <w:rPr>
          <w:sz w:val="24"/>
        </w:rPr>
        <w:t>Spivak,</w:t>
      </w:r>
      <w:r w:rsidRPr="003E3F4C">
        <w:rPr>
          <w:spacing w:val="-2"/>
          <w:sz w:val="24"/>
        </w:rPr>
        <w:t xml:space="preserve"> </w:t>
      </w:r>
      <w:r w:rsidRPr="003E3F4C">
        <w:rPr>
          <w:sz w:val="24"/>
        </w:rPr>
        <w:t>G.</w:t>
      </w:r>
      <w:r w:rsidRPr="003E3F4C">
        <w:rPr>
          <w:spacing w:val="-2"/>
          <w:sz w:val="24"/>
        </w:rPr>
        <w:t xml:space="preserve"> </w:t>
      </w:r>
      <w:r w:rsidRPr="003E3F4C">
        <w:rPr>
          <w:sz w:val="24"/>
        </w:rPr>
        <w:t>C.</w:t>
      </w:r>
      <w:r w:rsidRPr="003E3F4C">
        <w:rPr>
          <w:spacing w:val="-2"/>
          <w:sz w:val="24"/>
        </w:rPr>
        <w:t xml:space="preserve"> </w:t>
      </w:r>
      <w:r w:rsidRPr="003E3F4C">
        <w:rPr>
          <w:sz w:val="24"/>
        </w:rPr>
        <w:t>(1988).</w:t>
      </w:r>
      <w:r w:rsidRPr="003E3F4C">
        <w:rPr>
          <w:spacing w:val="-2"/>
          <w:sz w:val="24"/>
        </w:rPr>
        <w:t xml:space="preserve"> </w:t>
      </w:r>
      <w:r w:rsidRPr="003E3F4C">
        <w:rPr>
          <w:sz w:val="24"/>
        </w:rPr>
        <w:t>Can</w:t>
      </w:r>
      <w:r w:rsidRPr="003E3F4C">
        <w:rPr>
          <w:spacing w:val="-2"/>
          <w:sz w:val="24"/>
        </w:rPr>
        <w:t xml:space="preserve"> </w:t>
      </w:r>
      <w:r w:rsidRPr="003E3F4C">
        <w:rPr>
          <w:sz w:val="24"/>
        </w:rPr>
        <w:t>the</w:t>
      </w:r>
      <w:r w:rsidRPr="003E3F4C">
        <w:rPr>
          <w:spacing w:val="-2"/>
          <w:sz w:val="24"/>
        </w:rPr>
        <w:t xml:space="preserve"> </w:t>
      </w:r>
      <w:r w:rsidRPr="003E3F4C">
        <w:rPr>
          <w:sz w:val="24"/>
        </w:rPr>
        <w:t>Subaltern</w:t>
      </w:r>
      <w:r w:rsidRPr="003E3F4C">
        <w:rPr>
          <w:spacing w:val="-2"/>
          <w:sz w:val="24"/>
        </w:rPr>
        <w:t xml:space="preserve"> </w:t>
      </w:r>
      <w:r w:rsidRPr="003E3F4C">
        <w:rPr>
          <w:sz w:val="24"/>
        </w:rPr>
        <w:t>Speak? In</w:t>
      </w:r>
      <w:r w:rsidRPr="003E3F4C">
        <w:rPr>
          <w:spacing w:val="-2"/>
          <w:sz w:val="24"/>
        </w:rPr>
        <w:t xml:space="preserve"> </w:t>
      </w:r>
      <w:r w:rsidRPr="003E3F4C">
        <w:rPr>
          <w:sz w:val="24"/>
        </w:rPr>
        <w:t>C.</w:t>
      </w:r>
      <w:r w:rsidRPr="003E3F4C">
        <w:rPr>
          <w:spacing w:val="-2"/>
          <w:sz w:val="24"/>
        </w:rPr>
        <w:t xml:space="preserve"> </w:t>
      </w:r>
      <w:r w:rsidRPr="003E3F4C">
        <w:rPr>
          <w:sz w:val="24"/>
        </w:rPr>
        <w:t>Nelson</w:t>
      </w:r>
      <w:r w:rsidRPr="003E3F4C">
        <w:rPr>
          <w:spacing w:val="-2"/>
          <w:sz w:val="24"/>
        </w:rPr>
        <w:t xml:space="preserve"> </w:t>
      </w:r>
      <w:r w:rsidRPr="003E3F4C">
        <w:rPr>
          <w:sz w:val="24"/>
        </w:rPr>
        <w:t>&amp;</w:t>
      </w:r>
      <w:r w:rsidRPr="003E3F4C">
        <w:rPr>
          <w:spacing w:val="-2"/>
          <w:sz w:val="24"/>
        </w:rPr>
        <w:t xml:space="preserve"> </w:t>
      </w:r>
      <w:r w:rsidRPr="003E3F4C">
        <w:rPr>
          <w:sz w:val="24"/>
        </w:rPr>
        <w:t>L.</w:t>
      </w:r>
      <w:r w:rsidRPr="003E3F4C">
        <w:rPr>
          <w:spacing w:val="-2"/>
          <w:sz w:val="24"/>
        </w:rPr>
        <w:t xml:space="preserve"> </w:t>
      </w:r>
      <w:r w:rsidRPr="003E3F4C">
        <w:rPr>
          <w:sz w:val="24"/>
        </w:rPr>
        <w:t>Grossberg</w:t>
      </w:r>
      <w:r w:rsidRPr="003E3F4C">
        <w:rPr>
          <w:spacing w:val="-4"/>
          <w:sz w:val="24"/>
        </w:rPr>
        <w:t xml:space="preserve"> </w:t>
      </w:r>
      <w:r w:rsidRPr="003E3F4C">
        <w:rPr>
          <w:sz w:val="24"/>
        </w:rPr>
        <w:t xml:space="preserve">(Eds.), </w:t>
      </w:r>
      <w:r w:rsidRPr="003E3F4C">
        <w:rPr>
          <w:i/>
          <w:sz w:val="24"/>
        </w:rPr>
        <w:t>Marxism and the Interpretation of Culture</w:t>
      </w:r>
      <w:r w:rsidRPr="003E3F4C">
        <w:rPr>
          <w:sz w:val="24"/>
        </w:rPr>
        <w:t>, (pp. 271-313). University of Illinois Press.</w:t>
      </w:r>
    </w:p>
    <w:p w:rsidR="003A445C" w:rsidRPr="003E3F4C" w:rsidRDefault="00000000" w:rsidP="003E3F4C">
      <w:pPr>
        <w:pStyle w:val="ListParagraph"/>
        <w:numPr>
          <w:ilvl w:val="0"/>
          <w:numId w:val="4"/>
        </w:numPr>
        <w:spacing w:line="360" w:lineRule="auto"/>
        <w:rPr>
          <w:sz w:val="24"/>
        </w:rPr>
      </w:pPr>
      <w:r w:rsidRPr="003E3F4C">
        <w:rPr>
          <w:sz w:val="24"/>
        </w:rPr>
        <w:t xml:space="preserve">Linton, S. (1998). </w:t>
      </w:r>
      <w:r w:rsidRPr="003E3F4C">
        <w:rPr>
          <w:i/>
          <w:sz w:val="24"/>
        </w:rPr>
        <w:t xml:space="preserve">Claiming Disability: Knowledge and Identity. </w:t>
      </w:r>
      <w:r w:rsidRPr="003E3F4C">
        <w:rPr>
          <w:sz w:val="24"/>
        </w:rPr>
        <w:t>New York University Press. Said,</w:t>
      </w:r>
      <w:r w:rsidRPr="003E3F4C">
        <w:rPr>
          <w:spacing w:val="-4"/>
          <w:sz w:val="24"/>
        </w:rPr>
        <w:t xml:space="preserve"> </w:t>
      </w:r>
      <w:r w:rsidRPr="003E3F4C">
        <w:rPr>
          <w:sz w:val="24"/>
        </w:rPr>
        <w:t>E.</w:t>
      </w:r>
      <w:r w:rsidRPr="003E3F4C">
        <w:rPr>
          <w:spacing w:val="-5"/>
          <w:sz w:val="24"/>
        </w:rPr>
        <w:t xml:space="preserve"> </w:t>
      </w:r>
      <w:r w:rsidRPr="003E3F4C">
        <w:rPr>
          <w:sz w:val="24"/>
        </w:rPr>
        <w:t>W.</w:t>
      </w:r>
      <w:r w:rsidRPr="003E3F4C">
        <w:rPr>
          <w:spacing w:val="-5"/>
          <w:sz w:val="24"/>
        </w:rPr>
        <w:t xml:space="preserve"> </w:t>
      </w:r>
      <w:r w:rsidRPr="003E3F4C">
        <w:rPr>
          <w:sz w:val="24"/>
        </w:rPr>
        <w:t>(2000).</w:t>
      </w:r>
      <w:r w:rsidRPr="003E3F4C">
        <w:rPr>
          <w:spacing w:val="-3"/>
          <w:sz w:val="24"/>
        </w:rPr>
        <w:t xml:space="preserve"> </w:t>
      </w:r>
      <w:r w:rsidRPr="003E3F4C">
        <w:rPr>
          <w:i/>
          <w:sz w:val="24"/>
        </w:rPr>
        <w:t>The</w:t>
      </w:r>
      <w:r w:rsidRPr="003E3F4C">
        <w:rPr>
          <w:i/>
          <w:spacing w:val="-3"/>
          <w:sz w:val="24"/>
        </w:rPr>
        <w:t xml:space="preserve"> </w:t>
      </w:r>
      <w:r w:rsidRPr="003E3F4C">
        <w:rPr>
          <w:i/>
          <w:sz w:val="24"/>
        </w:rPr>
        <w:t>End</w:t>
      </w:r>
      <w:r w:rsidRPr="003E3F4C">
        <w:rPr>
          <w:i/>
          <w:spacing w:val="-5"/>
          <w:sz w:val="24"/>
        </w:rPr>
        <w:t xml:space="preserve"> </w:t>
      </w:r>
      <w:r w:rsidRPr="003E3F4C">
        <w:rPr>
          <w:i/>
          <w:sz w:val="24"/>
        </w:rPr>
        <w:t>of</w:t>
      </w:r>
      <w:r w:rsidRPr="003E3F4C">
        <w:rPr>
          <w:i/>
          <w:spacing w:val="-4"/>
          <w:sz w:val="24"/>
        </w:rPr>
        <w:t xml:space="preserve"> </w:t>
      </w:r>
      <w:r w:rsidRPr="003E3F4C">
        <w:rPr>
          <w:i/>
          <w:sz w:val="24"/>
        </w:rPr>
        <w:t>the</w:t>
      </w:r>
      <w:r w:rsidRPr="003E3F4C">
        <w:rPr>
          <w:i/>
          <w:spacing w:val="-3"/>
          <w:sz w:val="24"/>
        </w:rPr>
        <w:t xml:space="preserve"> </w:t>
      </w:r>
      <w:r w:rsidRPr="003E3F4C">
        <w:rPr>
          <w:i/>
          <w:sz w:val="24"/>
        </w:rPr>
        <w:t>Peace</w:t>
      </w:r>
      <w:r w:rsidRPr="003E3F4C">
        <w:rPr>
          <w:i/>
          <w:spacing w:val="-6"/>
          <w:sz w:val="24"/>
        </w:rPr>
        <w:t xml:space="preserve"> </w:t>
      </w:r>
      <w:r w:rsidRPr="003E3F4C">
        <w:rPr>
          <w:i/>
          <w:sz w:val="24"/>
        </w:rPr>
        <w:t>Process:</w:t>
      </w:r>
      <w:r w:rsidRPr="003E3F4C">
        <w:rPr>
          <w:i/>
          <w:spacing w:val="-6"/>
          <w:sz w:val="24"/>
        </w:rPr>
        <w:t xml:space="preserve"> </w:t>
      </w:r>
      <w:r w:rsidRPr="003E3F4C">
        <w:rPr>
          <w:i/>
          <w:sz w:val="24"/>
        </w:rPr>
        <w:t>Oslo</w:t>
      </w:r>
      <w:r w:rsidRPr="003E3F4C">
        <w:rPr>
          <w:i/>
          <w:spacing w:val="-5"/>
          <w:sz w:val="24"/>
        </w:rPr>
        <w:t xml:space="preserve"> </w:t>
      </w:r>
      <w:r w:rsidRPr="003E3F4C">
        <w:rPr>
          <w:i/>
          <w:sz w:val="24"/>
        </w:rPr>
        <w:t>and</w:t>
      </w:r>
      <w:r w:rsidRPr="003E3F4C">
        <w:rPr>
          <w:i/>
          <w:spacing w:val="-3"/>
          <w:sz w:val="24"/>
        </w:rPr>
        <w:t xml:space="preserve"> </w:t>
      </w:r>
      <w:r w:rsidRPr="003E3F4C">
        <w:rPr>
          <w:i/>
          <w:sz w:val="24"/>
        </w:rPr>
        <w:t>After</w:t>
      </w:r>
      <w:r w:rsidRPr="003E3F4C">
        <w:rPr>
          <w:sz w:val="24"/>
        </w:rPr>
        <w:t>.</w:t>
      </w:r>
      <w:r w:rsidRPr="003E3F4C">
        <w:rPr>
          <w:spacing w:val="-5"/>
          <w:sz w:val="24"/>
        </w:rPr>
        <w:t xml:space="preserve"> </w:t>
      </w:r>
      <w:r w:rsidRPr="003E3F4C">
        <w:rPr>
          <w:sz w:val="24"/>
        </w:rPr>
        <w:t>New</w:t>
      </w:r>
      <w:r w:rsidRPr="003E3F4C">
        <w:rPr>
          <w:spacing w:val="-2"/>
          <w:sz w:val="24"/>
        </w:rPr>
        <w:t xml:space="preserve"> </w:t>
      </w:r>
      <w:r w:rsidRPr="003E3F4C">
        <w:rPr>
          <w:sz w:val="24"/>
        </w:rPr>
        <w:t>York:</w:t>
      </w:r>
      <w:r w:rsidRPr="003E3F4C">
        <w:rPr>
          <w:spacing w:val="-5"/>
          <w:sz w:val="24"/>
        </w:rPr>
        <w:t xml:space="preserve"> </w:t>
      </w:r>
      <w:r w:rsidRPr="003E3F4C">
        <w:rPr>
          <w:sz w:val="24"/>
        </w:rPr>
        <w:t>Vintage</w:t>
      </w:r>
      <w:r w:rsidRPr="003E3F4C">
        <w:rPr>
          <w:spacing w:val="-4"/>
          <w:sz w:val="24"/>
        </w:rPr>
        <w:t xml:space="preserve"> </w:t>
      </w:r>
      <w:r w:rsidRPr="003E3F4C">
        <w:rPr>
          <w:sz w:val="24"/>
        </w:rPr>
        <w:t xml:space="preserve">Books. Rushdie, S. (1988). </w:t>
      </w:r>
      <w:r w:rsidRPr="003E3F4C">
        <w:rPr>
          <w:i/>
          <w:sz w:val="24"/>
        </w:rPr>
        <w:t>The Satanic Verses</w:t>
      </w:r>
      <w:r w:rsidRPr="003E3F4C">
        <w:rPr>
          <w:sz w:val="24"/>
        </w:rPr>
        <w:t>. Random House.</w:t>
      </w:r>
    </w:p>
    <w:p w:rsidR="003A445C" w:rsidRPr="003E3F4C" w:rsidRDefault="00000000" w:rsidP="003E3F4C">
      <w:pPr>
        <w:pStyle w:val="ListParagraph"/>
        <w:numPr>
          <w:ilvl w:val="0"/>
          <w:numId w:val="4"/>
        </w:numPr>
        <w:spacing w:line="360" w:lineRule="auto"/>
        <w:rPr>
          <w:sz w:val="24"/>
        </w:rPr>
      </w:pPr>
      <w:r w:rsidRPr="003E3F4C">
        <w:rPr>
          <w:sz w:val="24"/>
        </w:rPr>
        <w:t>Garland-Thomson,</w:t>
      </w:r>
      <w:r w:rsidRPr="003E3F4C">
        <w:rPr>
          <w:spacing w:val="-11"/>
          <w:sz w:val="24"/>
        </w:rPr>
        <w:t xml:space="preserve"> </w:t>
      </w:r>
      <w:r w:rsidRPr="003E3F4C">
        <w:rPr>
          <w:sz w:val="24"/>
        </w:rPr>
        <w:t>R.</w:t>
      </w:r>
      <w:r w:rsidRPr="003E3F4C">
        <w:rPr>
          <w:spacing w:val="-9"/>
          <w:sz w:val="24"/>
        </w:rPr>
        <w:t xml:space="preserve"> </w:t>
      </w:r>
      <w:r w:rsidRPr="003E3F4C">
        <w:rPr>
          <w:sz w:val="24"/>
        </w:rPr>
        <w:t>(1997).</w:t>
      </w:r>
      <w:r w:rsidRPr="003E3F4C">
        <w:rPr>
          <w:spacing w:val="-11"/>
          <w:sz w:val="24"/>
        </w:rPr>
        <w:t xml:space="preserve"> </w:t>
      </w:r>
      <w:r w:rsidRPr="003E3F4C">
        <w:rPr>
          <w:i/>
          <w:sz w:val="24"/>
        </w:rPr>
        <w:t>Extraordinary</w:t>
      </w:r>
      <w:r w:rsidRPr="003E3F4C">
        <w:rPr>
          <w:i/>
          <w:spacing w:val="-11"/>
          <w:sz w:val="24"/>
        </w:rPr>
        <w:t xml:space="preserve"> </w:t>
      </w:r>
      <w:r w:rsidRPr="003E3F4C">
        <w:rPr>
          <w:i/>
          <w:sz w:val="24"/>
        </w:rPr>
        <w:t>Bodies:</w:t>
      </w:r>
      <w:r w:rsidRPr="003E3F4C">
        <w:rPr>
          <w:i/>
          <w:spacing w:val="-11"/>
          <w:sz w:val="24"/>
        </w:rPr>
        <w:t xml:space="preserve"> </w:t>
      </w:r>
      <w:r w:rsidRPr="003E3F4C">
        <w:rPr>
          <w:i/>
          <w:sz w:val="24"/>
        </w:rPr>
        <w:t>Figuring</w:t>
      </w:r>
      <w:r w:rsidRPr="003E3F4C">
        <w:rPr>
          <w:i/>
          <w:spacing w:val="-11"/>
          <w:sz w:val="24"/>
        </w:rPr>
        <w:t xml:space="preserve"> </w:t>
      </w:r>
      <w:r w:rsidRPr="003E3F4C">
        <w:rPr>
          <w:i/>
          <w:sz w:val="24"/>
        </w:rPr>
        <w:t>Physical</w:t>
      </w:r>
      <w:r w:rsidRPr="003E3F4C">
        <w:rPr>
          <w:i/>
          <w:spacing w:val="-11"/>
          <w:sz w:val="24"/>
        </w:rPr>
        <w:t xml:space="preserve"> </w:t>
      </w:r>
      <w:r w:rsidRPr="003E3F4C">
        <w:rPr>
          <w:i/>
          <w:sz w:val="24"/>
        </w:rPr>
        <w:t>Disability</w:t>
      </w:r>
      <w:r w:rsidRPr="003E3F4C">
        <w:rPr>
          <w:i/>
          <w:spacing w:val="-12"/>
          <w:sz w:val="24"/>
        </w:rPr>
        <w:t xml:space="preserve"> </w:t>
      </w:r>
      <w:r w:rsidRPr="003E3F4C">
        <w:rPr>
          <w:i/>
          <w:sz w:val="24"/>
        </w:rPr>
        <w:t>in</w:t>
      </w:r>
      <w:r w:rsidRPr="003E3F4C">
        <w:rPr>
          <w:i/>
          <w:spacing w:val="-11"/>
          <w:sz w:val="24"/>
        </w:rPr>
        <w:t xml:space="preserve"> </w:t>
      </w:r>
      <w:r w:rsidRPr="003E3F4C">
        <w:rPr>
          <w:i/>
          <w:sz w:val="24"/>
        </w:rPr>
        <w:t>American Culture and Literature</w:t>
      </w:r>
      <w:r w:rsidRPr="003E3F4C">
        <w:rPr>
          <w:sz w:val="24"/>
        </w:rPr>
        <w:t>. Columbia University Press.</w:t>
      </w:r>
    </w:p>
    <w:p w:rsidR="003A445C" w:rsidRPr="003E3F4C" w:rsidRDefault="00000000" w:rsidP="003E3F4C">
      <w:pPr>
        <w:pStyle w:val="ListParagraph"/>
        <w:numPr>
          <w:ilvl w:val="0"/>
          <w:numId w:val="4"/>
        </w:numPr>
        <w:rPr>
          <w:sz w:val="24"/>
        </w:rPr>
      </w:pPr>
      <w:proofErr w:type="spellStart"/>
      <w:r w:rsidRPr="003E3F4C">
        <w:rPr>
          <w:sz w:val="24"/>
        </w:rPr>
        <w:t>Césaire</w:t>
      </w:r>
      <w:proofErr w:type="spellEnd"/>
      <w:r w:rsidRPr="003E3F4C">
        <w:rPr>
          <w:sz w:val="24"/>
        </w:rPr>
        <w:t>,</w:t>
      </w:r>
      <w:r w:rsidRPr="003E3F4C">
        <w:rPr>
          <w:spacing w:val="-4"/>
          <w:sz w:val="24"/>
        </w:rPr>
        <w:t xml:space="preserve"> </w:t>
      </w:r>
      <w:r w:rsidRPr="003E3F4C">
        <w:rPr>
          <w:sz w:val="24"/>
        </w:rPr>
        <w:t>A.</w:t>
      </w:r>
      <w:r w:rsidRPr="003E3F4C">
        <w:rPr>
          <w:spacing w:val="-1"/>
          <w:sz w:val="24"/>
        </w:rPr>
        <w:t xml:space="preserve"> </w:t>
      </w:r>
      <w:r w:rsidRPr="003E3F4C">
        <w:rPr>
          <w:sz w:val="24"/>
        </w:rPr>
        <w:t>(1939).</w:t>
      </w:r>
      <w:r w:rsidRPr="003E3F4C">
        <w:rPr>
          <w:spacing w:val="-1"/>
          <w:sz w:val="24"/>
        </w:rPr>
        <w:t xml:space="preserve"> </w:t>
      </w:r>
      <w:r w:rsidRPr="003E3F4C">
        <w:rPr>
          <w:i/>
          <w:sz w:val="24"/>
        </w:rPr>
        <w:t>Cahier</w:t>
      </w:r>
      <w:r w:rsidRPr="003E3F4C">
        <w:rPr>
          <w:i/>
          <w:spacing w:val="-2"/>
          <w:sz w:val="24"/>
        </w:rPr>
        <w:t xml:space="preserve"> </w:t>
      </w:r>
      <w:r w:rsidRPr="003E3F4C">
        <w:rPr>
          <w:i/>
          <w:sz w:val="24"/>
        </w:rPr>
        <w:t>d’un</w:t>
      </w:r>
      <w:r w:rsidRPr="003E3F4C">
        <w:rPr>
          <w:i/>
          <w:spacing w:val="-1"/>
          <w:sz w:val="24"/>
        </w:rPr>
        <w:t xml:space="preserve"> </w:t>
      </w:r>
      <w:r w:rsidRPr="003E3F4C">
        <w:rPr>
          <w:i/>
          <w:sz w:val="24"/>
        </w:rPr>
        <w:t>retour</w:t>
      </w:r>
      <w:r w:rsidRPr="003E3F4C">
        <w:rPr>
          <w:i/>
          <w:spacing w:val="-2"/>
          <w:sz w:val="24"/>
        </w:rPr>
        <w:t xml:space="preserve"> </w:t>
      </w:r>
      <w:r w:rsidRPr="003E3F4C">
        <w:rPr>
          <w:i/>
          <w:sz w:val="24"/>
        </w:rPr>
        <w:t>au</w:t>
      </w:r>
      <w:r w:rsidRPr="003E3F4C">
        <w:rPr>
          <w:i/>
          <w:spacing w:val="-1"/>
          <w:sz w:val="24"/>
        </w:rPr>
        <w:t xml:space="preserve"> </w:t>
      </w:r>
      <w:r w:rsidRPr="003E3F4C">
        <w:rPr>
          <w:i/>
          <w:sz w:val="24"/>
        </w:rPr>
        <w:t>pays</w:t>
      </w:r>
      <w:r w:rsidRPr="003E3F4C">
        <w:rPr>
          <w:i/>
          <w:spacing w:val="-1"/>
          <w:sz w:val="24"/>
        </w:rPr>
        <w:t xml:space="preserve"> </w:t>
      </w:r>
      <w:r w:rsidRPr="003E3F4C">
        <w:rPr>
          <w:i/>
          <w:sz w:val="24"/>
        </w:rPr>
        <w:t>natal</w:t>
      </w:r>
      <w:r w:rsidRPr="003E3F4C">
        <w:rPr>
          <w:sz w:val="24"/>
        </w:rPr>
        <w:t>.</w:t>
      </w:r>
      <w:r w:rsidRPr="003E3F4C">
        <w:rPr>
          <w:spacing w:val="-1"/>
          <w:sz w:val="24"/>
        </w:rPr>
        <w:t xml:space="preserve"> </w:t>
      </w:r>
      <w:proofErr w:type="spellStart"/>
      <w:r w:rsidRPr="003E3F4C">
        <w:rPr>
          <w:sz w:val="24"/>
        </w:rPr>
        <w:t>Présence</w:t>
      </w:r>
      <w:proofErr w:type="spellEnd"/>
      <w:r w:rsidRPr="003E3F4C">
        <w:rPr>
          <w:spacing w:val="-2"/>
          <w:sz w:val="24"/>
        </w:rPr>
        <w:t xml:space="preserve"> </w:t>
      </w:r>
      <w:proofErr w:type="spellStart"/>
      <w:r w:rsidRPr="003E3F4C">
        <w:rPr>
          <w:spacing w:val="-2"/>
          <w:sz w:val="24"/>
        </w:rPr>
        <w:t>Africaine</w:t>
      </w:r>
      <w:proofErr w:type="spellEnd"/>
      <w:r w:rsidRPr="003E3F4C">
        <w:rPr>
          <w:spacing w:val="-2"/>
          <w:sz w:val="24"/>
        </w:rPr>
        <w:t>.</w:t>
      </w:r>
    </w:p>
    <w:p w:rsidR="003A445C" w:rsidRPr="003E3F4C" w:rsidRDefault="00000000" w:rsidP="003E3F4C">
      <w:pPr>
        <w:pStyle w:val="ListParagraph"/>
        <w:numPr>
          <w:ilvl w:val="0"/>
          <w:numId w:val="4"/>
        </w:numPr>
        <w:spacing w:before="139" w:line="360" w:lineRule="auto"/>
        <w:rPr>
          <w:sz w:val="24"/>
        </w:rPr>
      </w:pPr>
      <w:r w:rsidRPr="003E3F4C">
        <w:rPr>
          <w:sz w:val="24"/>
        </w:rPr>
        <w:t>Said,</w:t>
      </w:r>
      <w:r w:rsidRPr="003E3F4C">
        <w:rPr>
          <w:spacing w:val="-2"/>
          <w:sz w:val="24"/>
        </w:rPr>
        <w:t xml:space="preserve"> </w:t>
      </w:r>
      <w:r w:rsidRPr="003E3F4C">
        <w:rPr>
          <w:sz w:val="24"/>
        </w:rPr>
        <w:t>E.,</w:t>
      </w:r>
      <w:r w:rsidRPr="003E3F4C">
        <w:rPr>
          <w:spacing w:val="-2"/>
          <w:sz w:val="24"/>
        </w:rPr>
        <w:t xml:space="preserve"> </w:t>
      </w:r>
      <w:r w:rsidRPr="003E3F4C">
        <w:rPr>
          <w:sz w:val="24"/>
        </w:rPr>
        <w:t>&amp;</w:t>
      </w:r>
      <w:r w:rsidRPr="003E3F4C">
        <w:rPr>
          <w:spacing w:val="-4"/>
          <w:sz w:val="24"/>
        </w:rPr>
        <w:t xml:space="preserve"> </w:t>
      </w:r>
      <w:r w:rsidRPr="003E3F4C">
        <w:rPr>
          <w:sz w:val="24"/>
        </w:rPr>
        <w:t>Mohr,</w:t>
      </w:r>
      <w:r w:rsidRPr="003E3F4C">
        <w:rPr>
          <w:spacing w:val="-2"/>
          <w:sz w:val="24"/>
        </w:rPr>
        <w:t xml:space="preserve"> </w:t>
      </w:r>
      <w:r w:rsidRPr="003E3F4C">
        <w:rPr>
          <w:sz w:val="24"/>
        </w:rPr>
        <w:t>J.</w:t>
      </w:r>
      <w:r w:rsidRPr="003E3F4C">
        <w:rPr>
          <w:spacing w:val="-2"/>
          <w:sz w:val="24"/>
        </w:rPr>
        <w:t xml:space="preserve"> </w:t>
      </w:r>
      <w:r w:rsidRPr="003E3F4C">
        <w:rPr>
          <w:sz w:val="24"/>
        </w:rPr>
        <w:t>(1986).</w:t>
      </w:r>
      <w:r w:rsidRPr="003E3F4C">
        <w:rPr>
          <w:spacing w:val="-2"/>
          <w:sz w:val="24"/>
        </w:rPr>
        <w:t xml:space="preserve"> </w:t>
      </w:r>
      <w:r w:rsidRPr="003E3F4C">
        <w:rPr>
          <w:i/>
          <w:sz w:val="24"/>
        </w:rPr>
        <w:t>After</w:t>
      </w:r>
      <w:r w:rsidRPr="003E3F4C">
        <w:rPr>
          <w:i/>
          <w:spacing w:val="-2"/>
          <w:sz w:val="24"/>
        </w:rPr>
        <w:t xml:space="preserve"> </w:t>
      </w:r>
      <w:r w:rsidRPr="003E3F4C">
        <w:rPr>
          <w:i/>
          <w:sz w:val="24"/>
        </w:rPr>
        <w:t>the</w:t>
      </w:r>
      <w:r w:rsidRPr="003E3F4C">
        <w:rPr>
          <w:i/>
          <w:spacing w:val="-2"/>
          <w:sz w:val="24"/>
        </w:rPr>
        <w:t xml:space="preserve"> </w:t>
      </w:r>
      <w:r w:rsidRPr="003E3F4C">
        <w:rPr>
          <w:i/>
          <w:sz w:val="24"/>
        </w:rPr>
        <w:t>Last</w:t>
      </w:r>
      <w:r w:rsidRPr="003E3F4C">
        <w:rPr>
          <w:i/>
          <w:spacing w:val="-2"/>
          <w:sz w:val="24"/>
        </w:rPr>
        <w:t xml:space="preserve"> </w:t>
      </w:r>
      <w:r w:rsidRPr="003E3F4C">
        <w:rPr>
          <w:i/>
          <w:sz w:val="24"/>
        </w:rPr>
        <w:t>Sky:</w:t>
      </w:r>
      <w:r w:rsidRPr="003E3F4C">
        <w:rPr>
          <w:i/>
          <w:spacing w:val="-2"/>
          <w:sz w:val="24"/>
        </w:rPr>
        <w:t xml:space="preserve"> </w:t>
      </w:r>
      <w:r w:rsidRPr="003E3F4C">
        <w:rPr>
          <w:i/>
          <w:sz w:val="24"/>
        </w:rPr>
        <w:t>Palestinian</w:t>
      </w:r>
      <w:r w:rsidRPr="003E3F4C">
        <w:rPr>
          <w:i/>
          <w:spacing w:val="-2"/>
          <w:sz w:val="24"/>
        </w:rPr>
        <w:t xml:space="preserve"> </w:t>
      </w:r>
      <w:r w:rsidRPr="003E3F4C">
        <w:rPr>
          <w:i/>
          <w:sz w:val="24"/>
        </w:rPr>
        <w:t>Lives</w:t>
      </w:r>
      <w:r w:rsidRPr="003E3F4C">
        <w:rPr>
          <w:sz w:val="24"/>
        </w:rPr>
        <w:t>.</w:t>
      </w:r>
      <w:r w:rsidRPr="003E3F4C">
        <w:rPr>
          <w:spacing w:val="-2"/>
          <w:sz w:val="24"/>
        </w:rPr>
        <w:t xml:space="preserve"> </w:t>
      </w:r>
      <w:r w:rsidRPr="003E3F4C">
        <w:rPr>
          <w:sz w:val="24"/>
        </w:rPr>
        <w:t>Columbia</w:t>
      </w:r>
      <w:r w:rsidRPr="003E3F4C">
        <w:rPr>
          <w:spacing w:val="-3"/>
          <w:sz w:val="24"/>
        </w:rPr>
        <w:t xml:space="preserve"> </w:t>
      </w:r>
      <w:r w:rsidRPr="003E3F4C">
        <w:rPr>
          <w:sz w:val="24"/>
        </w:rPr>
        <w:t>University</w:t>
      </w:r>
      <w:r w:rsidRPr="003E3F4C">
        <w:rPr>
          <w:spacing w:val="-7"/>
          <w:sz w:val="24"/>
        </w:rPr>
        <w:t xml:space="preserve"> </w:t>
      </w:r>
      <w:r w:rsidRPr="003E3F4C">
        <w:rPr>
          <w:sz w:val="24"/>
        </w:rPr>
        <w:t xml:space="preserve">Press. Said, E. W. (1993). </w:t>
      </w:r>
      <w:r w:rsidRPr="003E3F4C">
        <w:rPr>
          <w:i/>
          <w:sz w:val="24"/>
        </w:rPr>
        <w:t>Culture and Imperialism</w:t>
      </w:r>
      <w:r w:rsidRPr="003E3F4C">
        <w:rPr>
          <w:sz w:val="24"/>
        </w:rPr>
        <w:t>. Vintage Books.</w:t>
      </w:r>
    </w:p>
    <w:p w:rsidR="003A445C" w:rsidRPr="003E3F4C" w:rsidRDefault="00000000" w:rsidP="003E3F4C">
      <w:pPr>
        <w:pStyle w:val="ListParagraph"/>
        <w:numPr>
          <w:ilvl w:val="0"/>
          <w:numId w:val="4"/>
        </w:numPr>
        <w:spacing w:line="360" w:lineRule="auto"/>
        <w:ind w:right="113"/>
        <w:jc w:val="both"/>
        <w:rPr>
          <w:sz w:val="24"/>
        </w:rPr>
      </w:pPr>
      <w:r w:rsidRPr="003E3F4C">
        <w:rPr>
          <w:sz w:val="24"/>
        </w:rPr>
        <w:t>Sherry,</w:t>
      </w:r>
      <w:r w:rsidRPr="003E3F4C">
        <w:rPr>
          <w:spacing w:val="-15"/>
          <w:sz w:val="24"/>
        </w:rPr>
        <w:t xml:space="preserve"> </w:t>
      </w:r>
      <w:r w:rsidRPr="003E3F4C">
        <w:rPr>
          <w:sz w:val="24"/>
        </w:rPr>
        <w:t>M.</w:t>
      </w:r>
      <w:r w:rsidRPr="003E3F4C">
        <w:rPr>
          <w:spacing w:val="-15"/>
          <w:sz w:val="24"/>
        </w:rPr>
        <w:t xml:space="preserve"> </w:t>
      </w:r>
      <w:r w:rsidRPr="003E3F4C">
        <w:rPr>
          <w:sz w:val="24"/>
        </w:rPr>
        <w:t>(2007).</w:t>
      </w:r>
      <w:r w:rsidRPr="003E3F4C">
        <w:rPr>
          <w:spacing w:val="-15"/>
          <w:sz w:val="24"/>
        </w:rPr>
        <w:t xml:space="preserve"> </w:t>
      </w:r>
      <w:r w:rsidRPr="003E3F4C">
        <w:rPr>
          <w:sz w:val="24"/>
        </w:rPr>
        <w:t>(Post)colonizing</w:t>
      </w:r>
      <w:r w:rsidRPr="003E3F4C">
        <w:rPr>
          <w:spacing w:val="-15"/>
          <w:sz w:val="24"/>
        </w:rPr>
        <w:t xml:space="preserve"> </w:t>
      </w:r>
      <w:r w:rsidRPr="003E3F4C">
        <w:rPr>
          <w:sz w:val="24"/>
        </w:rPr>
        <w:t>Disability.</w:t>
      </w:r>
      <w:r w:rsidRPr="003E3F4C">
        <w:rPr>
          <w:spacing w:val="-15"/>
          <w:sz w:val="24"/>
        </w:rPr>
        <w:t xml:space="preserve"> </w:t>
      </w:r>
      <w:r w:rsidRPr="003E3F4C">
        <w:rPr>
          <w:i/>
          <w:sz w:val="24"/>
        </w:rPr>
        <w:t>Intersecting</w:t>
      </w:r>
      <w:r w:rsidRPr="003E3F4C">
        <w:rPr>
          <w:i/>
          <w:spacing w:val="-15"/>
          <w:sz w:val="24"/>
        </w:rPr>
        <w:t xml:space="preserve"> </w:t>
      </w:r>
      <w:r w:rsidRPr="003E3F4C">
        <w:rPr>
          <w:i/>
          <w:sz w:val="24"/>
        </w:rPr>
        <w:t>Gender</w:t>
      </w:r>
      <w:r w:rsidRPr="003E3F4C">
        <w:rPr>
          <w:i/>
          <w:spacing w:val="-15"/>
          <w:sz w:val="24"/>
        </w:rPr>
        <w:t xml:space="preserve"> </w:t>
      </w:r>
      <w:r w:rsidRPr="003E3F4C">
        <w:rPr>
          <w:i/>
          <w:sz w:val="24"/>
        </w:rPr>
        <w:t>and</w:t>
      </w:r>
      <w:r w:rsidRPr="003E3F4C">
        <w:rPr>
          <w:i/>
          <w:spacing w:val="-15"/>
          <w:sz w:val="24"/>
        </w:rPr>
        <w:t xml:space="preserve"> </w:t>
      </w:r>
      <w:r w:rsidRPr="003E3F4C">
        <w:rPr>
          <w:i/>
          <w:sz w:val="24"/>
        </w:rPr>
        <w:t>Disability</w:t>
      </w:r>
      <w:r w:rsidRPr="003E3F4C">
        <w:rPr>
          <w:i/>
          <w:spacing w:val="-15"/>
          <w:sz w:val="24"/>
        </w:rPr>
        <w:t xml:space="preserve"> </w:t>
      </w:r>
      <w:r w:rsidRPr="003E3F4C">
        <w:rPr>
          <w:i/>
          <w:sz w:val="24"/>
        </w:rPr>
        <w:t>Perspectives in Rethinking Postcolonial Identities</w:t>
      </w:r>
      <w:r w:rsidRPr="003E3F4C">
        <w:rPr>
          <w:sz w:val="24"/>
        </w:rPr>
        <w:t xml:space="preserve">, 4, 10-22. </w:t>
      </w:r>
      <w:hyperlink r:id="rId11">
        <w:r w:rsidRPr="003E3F4C">
          <w:rPr>
            <w:color w:val="0462C1"/>
            <w:sz w:val="24"/>
            <w:u w:val="single" w:color="0462C1"/>
          </w:rPr>
          <w:t>https://sites.cortland.edu/wagadu/wp-</w:t>
        </w:r>
      </w:hyperlink>
      <w:r w:rsidRPr="003E3F4C">
        <w:rPr>
          <w:color w:val="0462C1"/>
          <w:sz w:val="24"/>
        </w:rPr>
        <w:t xml:space="preserve"> </w:t>
      </w:r>
      <w:hyperlink r:id="rId12">
        <w:r w:rsidRPr="003E3F4C">
          <w:rPr>
            <w:color w:val="0462C1"/>
            <w:spacing w:val="-2"/>
            <w:sz w:val="24"/>
            <w:u w:val="single" w:color="0462C1"/>
          </w:rPr>
          <w:t>content/uploads/sites/3/2014/02/sherry.pdf</w:t>
        </w:r>
      </w:hyperlink>
    </w:p>
    <w:p w:rsidR="003A445C" w:rsidRDefault="00000000" w:rsidP="003E3F4C">
      <w:pPr>
        <w:pStyle w:val="BodyText"/>
        <w:numPr>
          <w:ilvl w:val="0"/>
          <w:numId w:val="4"/>
        </w:numPr>
        <w:spacing w:line="275" w:lineRule="exact"/>
        <w:jc w:val="both"/>
      </w:pPr>
      <w:proofErr w:type="spellStart"/>
      <w:r>
        <w:t>Grech</w:t>
      </w:r>
      <w:proofErr w:type="spellEnd"/>
      <w:r>
        <w:t>,</w:t>
      </w:r>
      <w:r>
        <w:rPr>
          <w:spacing w:val="-6"/>
        </w:rPr>
        <w:t xml:space="preserve"> </w:t>
      </w:r>
      <w:r>
        <w:t>S. (2012).</w:t>
      </w:r>
      <w:r>
        <w:rPr>
          <w:spacing w:val="-4"/>
        </w:rPr>
        <w:t xml:space="preserve"> </w:t>
      </w:r>
      <w:r>
        <w:t>Disability</w:t>
      </w:r>
      <w:r>
        <w:rPr>
          <w:spacing w:val="-8"/>
        </w:rPr>
        <w:t xml:space="preserve"> </w:t>
      </w:r>
      <w:r>
        <w:t>and</w:t>
      </w:r>
      <w:r>
        <w:rPr>
          <w:spacing w:val="-4"/>
        </w:rPr>
        <w:t xml:space="preserve"> </w:t>
      </w:r>
      <w:r>
        <w:t>the</w:t>
      </w:r>
      <w:r>
        <w:rPr>
          <w:spacing w:val="-1"/>
        </w:rPr>
        <w:t xml:space="preserve"> </w:t>
      </w:r>
      <w:r>
        <w:t>Majority</w:t>
      </w:r>
      <w:r>
        <w:rPr>
          <w:spacing w:val="-8"/>
        </w:rPr>
        <w:t xml:space="preserve"> </w:t>
      </w:r>
      <w:r>
        <w:t>World:</w:t>
      </w:r>
      <w:r>
        <w:rPr>
          <w:spacing w:val="-2"/>
        </w:rPr>
        <w:t xml:space="preserve"> </w:t>
      </w:r>
      <w:r>
        <w:t>A</w:t>
      </w:r>
      <w:r>
        <w:rPr>
          <w:spacing w:val="-4"/>
        </w:rPr>
        <w:t xml:space="preserve"> </w:t>
      </w:r>
      <w:r>
        <w:t>Neocolonial</w:t>
      </w:r>
      <w:r>
        <w:rPr>
          <w:spacing w:val="-2"/>
        </w:rPr>
        <w:t xml:space="preserve"> </w:t>
      </w:r>
      <w:r>
        <w:t>Approach.</w:t>
      </w:r>
      <w:r>
        <w:rPr>
          <w:spacing w:val="4"/>
        </w:rPr>
        <w:t xml:space="preserve"> </w:t>
      </w:r>
      <w:r>
        <w:t>In D.</w:t>
      </w:r>
      <w:r>
        <w:rPr>
          <w:spacing w:val="-3"/>
        </w:rPr>
        <w:t xml:space="preserve"> </w:t>
      </w:r>
      <w:r>
        <w:rPr>
          <w:spacing w:val="-2"/>
        </w:rPr>
        <w:t>Goodley,</w:t>
      </w:r>
    </w:p>
    <w:p w:rsidR="003A445C" w:rsidRDefault="00000000" w:rsidP="003E3F4C">
      <w:pPr>
        <w:pStyle w:val="BodyText"/>
        <w:numPr>
          <w:ilvl w:val="0"/>
          <w:numId w:val="4"/>
        </w:numPr>
        <w:spacing w:before="139" w:line="360" w:lineRule="auto"/>
        <w:ind w:right="115"/>
        <w:jc w:val="both"/>
      </w:pPr>
      <w:r>
        <w:t>B.</w:t>
      </w:r>
      <w:r>
        <w:rPr>
          <w:spacing w:val="-3"/>
        </w:rPr>
        <w:t xml:space="preserve"> </w:t>
      </w:r>
      <w:r>
        <w:t>Hughes,</w:t>
      </w:r>
      <w:r>
        <w:rPr>
          <w:spacing w:val="-1"/>
        </w:rPr>
        <w:t xml:space="preserve"> </w:t>
      </w:r>
      <w:r>
        <w:t>&amp;</w:t>
      </w:r>
      <w:r>
        <w:rPr>
          <w:spacing w:val="-1"/>
        </w:rPr>
        <w:t xml:space="preserve"> </w:t>
      </w:r>
      <w:r>
        <w:t>L.</w:t>
      </w:r>
      <w:r>
        <w:rPr>
          <w:spacing w:val="-3"/>
        </w:rPr>
        <w:t xml:space="preserve"> </w:t>
      </w:r>
      <w:r>
        <w:t>Davis</w:t>
      </w:r>
      <w:r>
        <w:rPr>
          <w:spacing w:val="-3"/>
        </w:rPr>
        <w:t xml:space="preserve"> </w:t>
      </w:r>
      <w:r>
        <w:t>(Eds.),</w:t>
      </w:r>
      <w:r>
        <w:rPr>
          <w:spacing w:val="-1"/>
        </w:rPr>
        <w:t xml:space="preserve"> </w:t>
      </w:r>
      <w:r>
        <w:rPr>
          <w:i/>
        </w:rPr>
        <w:t>Disability</w:t>
      </w:r>
      <w:r>
        <w:rPr>
          <w:i/>
          <w:spacing w:val="-3"/>
        </w:rPr>
        <w:t xml:space="preserve"> </w:t>
      </w:r>
      <w:r>
        <w:rPr>
          <w:i/>
        </w:rPr>
        <w:t>and</w:t>
      </w:r>
      <w:r>
        <w:rPr>
          <w:i/>
          <w:spacing w:val="-3"/>
        </w:rPr>
        <w:t xml:space="preserve"> </w:t>
      </w:r>
      <w:r>
        <w:rPr>
          <w:i/>
        </w:rPr>
        <w:t>Social</w:t>
      </w:r>
      <w:r>
        <w:rPr>
          <w:i/>
          <w:spacing w:val="-3"/>
        </w:rPr>
        <w:t xml:space="preserve"> </w:t>
      </w:r>
      <w:r>
        <w:rPr>
          <w:i/>
        </w:rPr>
        <w:t>Theory</w:t>
      </w:r>
      <w:r>
        <w:rPr>
          <w:i/>
          <w:spacing w:val="-2"/>
        </w:rPr>
        <w:t xml:space="preserve"> </w:t>
      </w:r>
      <w:r>
        <w:t>(52-53).</w:t>
      </w:r>
      <w:r>
        <w:rPr>
          <w:spacing w:val="-3"/>
        </w:rPr>
        <w:t xml:space="preserve"> </w:t>
      </w:r>
      <w:r>
        <w:t>Palgrave</w:t>
      </w:r>
      <w:r>
        <w:rPr>
          <w:spacing w:val="-3"/>
        </w:rPr>
        <w:t xml:space="preserve"> </w:t>
      </w:r>
      <w:r>
        <w:t xml:space="preserve">Macmillan. </w:t>
      </w:r>
      <w:hyperlink r:id="rId13">
        <w:r>
          <w:rPr>
            <w:color w:val="0462C1"/>
            <w:spacing w:val="-2"/>
            <w:u w:val="single" w:color="0462C1"/>
          </w:rPr>
          <w:t>https://link.springer.com/chapter/10.1057/9781137023001_4</w:t>
        </w:r>
      </w:hyperlink>
    </w:p>
    <w:p w:rsidR="003A445C" w:rsidRDefault="00000000" w:rsidP="003E3F4C">
      <w:pPr>
        <w:pStyle w:val="BodyText"/>
        <w:numPr>
          <w:ilvl w:val="0"/>
          <w:numId w:val="4"/>
        </w:numPr>
        <w:spacing w:line="360" w:lineRule="auto"/>
        <w:ind w:right="277"/>
      </w:pPr>
      <w:r>
        <w:t>Mahar,</w:t>
      </w:r>
      <w:r>
        <w:rPr>
          <w:spacing w:val="-3"/>
        </w:rPr>
        <w:t xml:space="preserve"> </w:t>
      </w:r>
      <w:r>
        <w:t>C.</w:t>
      </w:r>
      <w:r>
        <w:rPr>
          <w:spacing w:val="-3"/>
        </w:rPr>
        <w:t xml:space="preserve"> </w:t>
      </w:r>
      <w:r>
        <w:t>A.-C.</w:t>
      </w:r>
      <w:r>
        <w:rPr>
          <w:spacing w:val="-3"/>
        </w:rPr>
        <w:t xml:space="preserve"> </w:t>
      </w:r>
      <w:r>
        <w:t>(2014).</w:t>
      </w:r>
      <w:r>
        <w:rPr>
          <w:spacing w:val="-2"/>
        </w:rPr>
        <w:t xml:space="preserve"> </w:t>
      </w:r>
      <w:r>
        <w:t>Creating</w:t>
      </w:r>
      <w:r>
        <w:rPr>
          <w:spacing w:val="-4"/>
        </w:rPr>
        <w:t xml:space="preserve"> </w:t>
      </w:r>
      <w:r>
        <w:t>New</w:t>
      </w:r>
      <w:r>
        <w:rPr>
          <w:spacing w:val="-3"/>
        </w:rPr>
        <w:t xml:space="preserve"> </w:t>
      </w:r>
      <w:r>
        <w:t>Zealand</w:t>
      </w:r>
      <w:r>
        <w:rPr>
          <w:spacing w:val="-3"/>
        </w:rPr>
        <w:t xml:space="preserve"> </w:t>
      </w:r>
      <w:r>
        <w:t>from</w:t>
      </w:r>
      <w:r>
        <w:rPr>
          <w:spacing w:val="-3"/>
        </w:rPr>
        <w:t xml:space="preserve"> </w:t>
      </w:r>
      <w:r>
        <w:t>Aotearoa.</w:t>
      </w:r>
      <w:r>
        <w:rPr>
          <w:spacing w:val="-2"/>
        </w:rPr>
        <w:t xml:space="preserve"> </w:t>
      </w:r>
      <w:r>
        <w:rPr>
          <w:i/>
        </w:rPr>
        <w:t>Pacific</w:t>
      </w:r>
      <w:r>
        <w:rPr>
          <w:i/>
          <w:spacing w:val="-3"/>
        </w:rPr>
        <w:t xml:space="preserve"> </w:t>
      </w:r>
      <w:r>
        <w:rPr>
          <w:i/>
        </w:rPr>
        <w:t>Coast</w:t>
      </w:r>
      <w:r>
        <w:rPr>
          <w:i/>
          <w:spacing w:val="-3"/>
        </w:rPr>
        <w:t xml:space="preserve"> </w:t>
      </w:r>
      <w:r>
        <w:rPr>
          <w:i/>
        </w:rPr>
        <w:lastRenderedPageBreak/>
        <w:t>Philology</w:t>
      </w:r>
      <w:r>
        <w:t xml:space="preserve">, </w:t>
      </w:r>
      <w:r>
        <w:rPr>
          <w:i/>
        </w:rPr>
        <w:t>49</w:t>
      </w:r>
      <w:r>
        <w:t xml:space="preserve">(2), 176–182. </w:t>
      </w:r>
      <w:hyperlink r:id="rId14">
        <w:r>
          <w:rPr>
            <w:color w:val="0462C1"/>
            <w:u w:val="single" w:color="0462C1"/>
          </w:rPr>
          <w:t>https://doi.org/10.5325/pacicoasphil.49.2.0176</w:t>
        </w:r>
      </w:hyperlink>
    </w:p>
    <w:p w:rsidR="003A445C" w:rsidRDefault="00000000" w:rsidP="003E3F4C">
      <w:pPr>
        <w:pStyle w:val="BodyText"/>
        <w:numPr>
          <w:ilvl w:val="0"/>
          <w:numId w:val="4"/>
        </w:numPr>
        <w:spacing w:before="1" w:line="360" w:lineRule="auto"/>
      </w:pPr>
      <w:proofErr w:type="spellStart"/>
      <w:r>
        <w:t>Schweik</w:t>
      </w:r>
      <w:proofErr w:type="spellEnd"/>
      <w:r>
        <w:t>,</w:t>
      </w:r>
      <w:r>
        <w:rPr>
          <w:spacing w:val="-3"/>
        </w:rPr>
        <w:t xml:space="preserve"> </w:t>
      </w:r>
      <w:r>
        <w:t>S.</w:t>
      </w:r>
      <w:r>
        <w:rPr>
          <w:spacing w:val="-3"/>
        </w:rPr>
        <w:t xml:space="preserve"> </w:t>
      </w:r>
      <w:r>
        <w:t>(2011).</w:t>
      </w:r>
      <w:r>
        <w:rPr>
          <w:spacing w:val="-3"/>
        </w:rPr>
        <w:t xml:space="preserve"> </w:t>
      </w:r>
      <w:r>
        <w:t>Disability</w:t>
      </w:r>
      <w:r>
        <w:rPr>
          <w:spacing w:val="-8"/>
        </w:rPr>
        <w:t xml:space="preserve"> </w:t>
      </w:r>
      <w:r>
        <w:t>and</w:t>
      </w:r>
      <w:r>
        <w:rPr>
          <w:spacing w:val="-3"/>
        </w:rPr>
        <w:t xml:space="preserve"> </w:t>
      </w:r>
      <w:r>
        <w:t>the</w:t>
      </w:r>
      <w:r>
        <w:rPr>
          <w:spacing w:val="-3"/>
        </w:rPr>
        <w:t xml:space="preserve"> </w:t>
      </w:r>
      <w:r>
        <w:t>Normal</w:t>
      </w:r>
      <w:r>
        <w:rPr>
          <w:spacing w:val="-1"/>
        </w:rPr>
        <w:t xml:space="preserve"> </w:t>
      </w:r>
      <w:r>
        <w:t>Body</w:t>
      </w:r>
      <w:r>
        <w:rPr>
          <w:spacing w:val="-7"/>
        </w:rPr>
        <w:t xml:space="preserve"> </w:t>
      </w:r>
      <w:r>
        <w:t>of</w:t>
      </w:r>
      <w:r>
        <w:rPr>
          <w:spacing w:val="-3"/>
        </w:rPr>
        <w:t xml:space="preserve"> </w:t>
      </w:r>
      <w:r>
        <w:t>the</w:t>
      </w:r>
      <w:r>
        <w:rPr>
          <w:spacing w:val="-3"/>
        </w:rPr>
        <w:t xml:space="preserve"> </w:t>
      </w:r>
      <w:r>
        <w:t>(Native)</w:t>
      </w:r>
      <w:r>
        <w:rPr>
          <w:spacing w:val="-3"/>
        </w:rPr>
        <w:t xml:space="preserve"> </w:t>
      </w:r>
      <w:r>
        <w:t xml:space="preserve">Citizen. </w:t>
      </w:r>
      <w:r>
        <w:rPr>
          <w:i/>
        </w:rPr>
        <w:t>Social</w:t>
      </w:r>
      <w:r>
        <w:rPr>
          <w:i/>
          <w:spacing w:val="-3"/>
        </w:rPr>
        <w:t xml:space="preserve"> </w:t>
      </w:r>
      <w:r>
        <w:rPr>
          <w:i/>
        </w:rPr>
        <w:t>Research</w:t>
      </w:r>
      <w:r>
        <w:t xml:space="preserve">, </w:t>
      </w:r>
      <w:r>
        <w:rPr>
          <w:i/>
        </w:rPr>
        <w:t>78</w:t>
      </w:r>
      <w:r>
        <w:t xml:space="preserve">(2), 417–442. </w:t>
      </w:r>
      <w:hyperlink r:id="rId15">
        <w:r>
          <w:rPr>
            <w:color w:val="0462C1"/>
            <w:u w:val="single" w:color="0462C1"/>
          </w:rPr>
          <w:t>http://www.jstor.org/stable/23347184</w:t>
        </w:r>
      </w:hyperlink>
    </w:p>
    <w:p w:rsidR="003A445C" w:rsidRPr="003E3F4C" w:rsidRDefault="00000000" w:rsidP="003E3F4C">
      <w:pPr>
        <w:pStyle w:val="ListParagraph"/>
        <w:numPr>
          <w:ilvl w:val="0"/>
          <w:numId w:val="4"/>
        </w:numPr>
        <w:spacing w:line="360" w:lineRule="auto"/>
        <w:rPr>
          <w:i/>
          <w:sz w:val="24"/>
        </w:rPr>
      </w:pPr>
      <w:proofErr w:type="spellStart"/>
      <w:r w:rsidRPr="003E3F4C">
        <w:rPr>
          <w:sz w:val="24"/>
        </w:rPr>
        <w:t>Mbogoni</w:t>
      </w:r>
      <w:proofErr w:type="spellEnd"/>
      <w:r w:rsidRPr="003E3F4C">
        <w:rPr>
          <w:sz w:val="24"/>
        </w:rPr>
        <w:t>,</w:t>
      </w:r>
      <w:r w:rsidRPr="003E3F4C">
        <w:rPr>
          <w:spacing w:val="-2"/>
          <w:sz w:val="24"/>
        </w:rPr>
        <w:t xml:space="preserve"> </w:t>
      </w:r>
      <w:r w:rsidRPr="003E3F4C">
        <w:rPr>
          <w:sz w:val="24"/>
        </w:rPr>
        <w:t>L.</w:t>
      </w:r>
      <w:r w:rsidRPr="003E3F4C">
        <w:rPr>
          <w:spacing w:val="-3"/>
          <w:sz w:val="24"/>
        </w:rPr>
        <w:t xml:space="preserve"> </w:t>
      </w:r>
      <w:r w:rsidRPr="003E3F4C">
        <w:rPr>
          <w:sz w:val="24"/>
        </w:rPr>
        <w:t>E.</w:t>
      </w:r>
      <w:r w:rsidRPr="003E3F4C">
        <w:rPr>
          <w:spacing w:val="-3"/>
          <w:sz w:val="24"/>
        </w:rPr>
        <w:t xml:space="preserve"> </w:t>
      </w:r>
      <w:r w:rsidRPr="003E3F4C">
        <w:rPr>
          <w:sz w:val="24"/>
        </w:rPr>
        <w:t>Y.</w:t>
      </w:r>
      <w:r w:rsidRPr="003E3F4C">
        <w:rPr>
          <w:spacing w:val="-3"/>
          <w:sz w:val="24"/>
        </w:rPr>
        <w:t xml:space="preserve"> </w:t>
      </w:r>
      <w:r w:rsidRPr="003E3F4C">
        <w:rPr>
          <w:sz w:val="24"/>
        </w:rPr>
        <w:t>(2013).</w:t>
      </w:r>
      <w:r w:rsidRPr="003E3F4C">
        <w:rPr>
          <w:spacing w:val="-3"/>
          <w:sz w:val="24"/>
        </w:rPr>
        <w:t xml:space="preserve"> </w:t>
      </w:r>
      <w:r w:rsidRPr="003E3F4C">
        <w:rPr>
          <w:i/>
          <w:sz w:val="24"/>
        </w:rPr>
        <w:t>Aspects</w:t>
      </w:r>
      <w:r w:rsidRPr="003E3F4C">
        <w:rPr>
          <w:i/>
          <w:spacing w:val="-3"/>
          <w:sz w:val="24"/>
        </w:rPr>
        <w:t xml:space="preserve"> </w:t>
      </w:r>
      <w:r w:rsidRPr="003E3F4C">
        <w:rPr>
          <w:i/>
          <w:sz w:val="24"/>
        </w:rPr>
        <w:t>of</w:t>
      </w:r>
      <w:r w:rsidRPr="003E3F4C">
        <w:rPr>
          <w:i/>
          <w:spacing w:val="-3"/>
          <w:sz w:val="24"/>
        </w:rPr>
        <w:t xml:space="preserve"> </w:t>
      </w:r>
      <w:r w:rsidRPr="003E3F4C">
        <w:rPr>
          <w:i/>
          <w:sz w:val="24"/>
        </w:rPr>
        <w:t>Colonial</w:t>
      </w:r>
      <w:r w:rsidRPr="003E3F4C">
        <w:rPr>
          <w:i/>
          <w:spacing w:val="-3"/>
          <w:sz w:val="24"/>
        </w:rPr>
        <w:t xml:space="preserve"> </w:t>
      </w:r>
      <w:r w:rsidRPr="003E3F4C">
        <w:rPr>
          <w:i/>
          <w:sz w:val="24"/>
        </w:rPr>
        <w:t>Tanzania</w:t>
      </w:r>
      <w:r w:rsidRPr="003E3F4C">
        <w:rPr>
          <w:i/>
          <w:spacing w:val="-3"/>
          <w:sz w:val="24"/>
        </w:rPr>
        <w:t xml:space="preserve"> </w:t>
      </w:r>
      <w:r w:rsidRPr="003E3F4C">
        <w:rPr>
          <w:i/>
          <w:sz w:val="24"/>
        </w:rPr>
        <w:t>History</w:t>
      </w:r>
      <w:r w:rsidRPr="003E3F4C">
        <w:rPr>
          <w:sz w:val="24"/>
        </w:rPr>
        <w:t>.</w:t>
      </w:r>
      <w:r w:rsidRPr="003E3F4C">
        <w:rPr>
          <w:spacing w:val="-3"/>
          <w:sz w:val="24"/>
        </w:rPr>
        <w:t xml:space="preserve"> </w:t>
      </w:r>
      <w:proofErr w:type="spellStart"/>
      <w:r w:rsidRPr="003E3F4C">
        <w:rPr>
          <w:sz w:val="24"/>
        </w:rPr>
        <w:t>Mkuki</w:t>
      </w:r>
      <w:proofErr w:type="spellEnd"/>
      <w:r w:rsidRPr="003E3F4C">
        <w:rPr>
          <w:spacing w:val="-3"/>
          <w:sz w:val="24"/>
        </w:rPr>
        <w:t xml:space="preserve"> </w:t>
      </w:r>
      <w:proofErr w:type="spellStart"/>
      <w:r w:rsidRPr="003E3F4C">
        <w:rPr>
          <w:sz w:val="24"/>
        </w:rPr>
        <w:t>na</w:t>
      </w:r>
      <w:proofErr w:type="spellEnd"/>
      <w:r w:rsidRPr="003E3F4C">
        <w:rPr>
          <w:spacing w:val="-4"/>
          <w:sz w:val="24"/>
        </w:rPr>
        <w:t xml:space="preserve"> </w:t>
      </w:r>
      <w:proofErr w:type="spellStart"/>
      <w:r w:rsidRPr="003E3F4C">
        <w:rPr>
          <w:sz w:val="24"/>
        </w:rPr>
        <w:t>Nyota</w:t>
      </w:r>
      <w:proofErr w:type="spellEnd"/>
      <w:r w:rsidRPr="003E3F4C">
        <w:rPr>
          <w:spacing w:val="-3"/>
          <w:sz w:val="24"/>
        </w:rPr>
        <w:t xml:space="preserve"> </w:t>
      </w:r>
      <w:r w:rsidRPr="003E3F4C">
        <w:rPr>
          <w:sz w:val="24"/>
        </w:rPr>
        <w:t xml:space="preserve">Publishers. Brown, D. (1970). </w:t>
      </w:r>
      <w:r w:rsidRPr="003E3F4C">
        <w:rPr>
          <w:i/>
          <w:sz w:val="24"/>
        </w:rPr>
        <w:t>Bury My Heart at Wounded Knee: An Indian History of the American</w:t>
      </w:r>
    </w:p>
    <w:p w:rsidR="003A445C" w:rsidRDefault="00000000" w:rsidP="003E3F4C">
      <w:pPr>
        <w:pStyle w:val="BodyText"/>
        <w:numPr>
          <w:ilvl w:val="0"/>
          <w:numId w:val="4"/>
        </w:numPr>
      </w:pPr>
      <w:r>
        <w:rPr>
          <w:i/>
        </w:rPr>
        <w:t>West.</w:t>
      </w:r>
      <w:r>
        <w:rPr>
          <w:i/>
          <w:spacing w:val="-2"/>
        </w:rPr>
        <w:t xml:space="preserve"> </w:t>
      </w:r>
      <w:r>
        <w:t>Hold,</w:t>
      </w:r>
      <w:r>
        <w:rPr>
          <w:spacing w:val="-2"/>
        </w:rPr>
        <w:t xml:space="preserve"> </w:t>
      </w:r>
      <w:r>
        <w:t>Rinehart</w:t>
      </w:r>
      <w:r>
        <w:rPr>
          <w:spacing w:val="-2"/>
        </w:rPr>
        <w:t xml:space="preserve"> </w:t>
      </w:r>
      <w:r>
        <w:t>and</w:t>
      </w:r>
      <w:r>
        <w:rPr>
          <w:spacing w:val="1"/>
        </w:rPr>
        <w:t xml:space="preserve"> </w:t>
      </w:r>
      <w:r>
        <w:rPr>
          <w:spacing w:val="-2"/>
        </w:rPr>
        <w:t>Winston.</w:t>
      </w:r>
    </w:p>
    <w:p w:rsidR="003A445C" w:rsidRDefault="003A445C">
      <w:pPr>
        <w:sectPr w:rsidR="003A445C">
          <w:pgSz w:w="11910" w:h="16840"/>
          <w:pgMar w:top="1760" w:right="1300" w:bottom="1220" w:left="1300" w:header="708" w:footer="1022" w:gutter="0"/>
          <w:cols w:space="720"/>
        </w:sectPr>
      </w:pPr>
    </w:p>
    <w:p w:rsidR="003A445C" w:rsidRPr="003E3F4C" w:rsidRDefault="00000000" w:rsidP="003E3F4C">
      <w:pPr>
        <w:pStyle w:val="ListParagraph"/>
        <w:numPr>
          <w:ilvl w:val="0"/>
          <w:numId w:val="4"/>
        </w:numPr>
        <w:spacing w:before="9" w:line="360" w:lineRule="auto"/>
        <w:ind w:right="277"/>
        <w:rPr>
          <w:sz w:val="24"/>
        </w:rPr>
      </w:pPr>
      <w:proofErr w:type="spellStart"/>
      <w:r w:rsidRPr="003E3F4C">
        <w:rPr>
          <w:sz w:val="24"/>
        </w:rPr>
        <w:lastRenderedPageBreak/>
        <w:t>Prashad</w:t>
      </w:r>
      <w:proofErr w:type="spellEnd"/>
      <w:r w:rsidRPr="003E3F4C">
        <w:rPr>
          <w:sz w:val="24"/>
        </w:rPr>
        <w:t>,</w:t>
      </w:r>
      <w:r w:rsidRPr="003E3F4C">
        <w:rPr>
          <w:spacing w:val="-3"/>
          <w:sz w:val="24"/>
        </w:rPr>
        <w:t xml:space="preserve"> </w:t>
      </w:r>
      <w:r w:rsidRPr="003E3F4C">
        <w:rPr>
          <w:sz w:val="24"/>
        </w:rPr>
        <w:t>V.</w:t>
      </w:r>
      <w:r w:rsidRPr="003E3F4C">
        <w:rPr>
          <w:spacing w:val="-3"/>
          <w:sz w:val="24"/>
        </w:rPr>
        <w:t xml:space="preserve"> </w:t>
      </w:r>
      <w:r w:rsidRPr="003E3F4C">
        <w:rPr>
          <w:sz w:val="24"/>
        </w:rPr>
        <w:t>(2015).</w:t>
      </w:r>
      <w:r w:rsidRPr="003E3F4C">
        <w:rPr>
          <w:spacing w:val="-1"/>
          <w:sz w:val="24"/>
        </w:rPr>
        <w:t xml:space="preserve"> </w:t>
      </w:r>
      <w:r w:rsidRPr="003E3F4C">
        <w:rPr>
          <w:sz w:val="24"/>
        </w:rPr>
        <w:t>Gaza,</w:t>
      </w:r>
      <w:r w:rsidRPr="003E3F4C">
        <w:rPr>
          <w:spacing w:val="-3"/>
          <w:sz w:val="24"/>
        </w:rPr>
        <w:t xml:space="preserve"> </w:t>
      </w:r>
      <w:r w:rsidRPr="003E3F4C">
        <w:rPr>
          <w:sz w:val="24"/>
        </w:rPr>
        <w:t>the</w:t>
      </w:r>
      <w:r w:rsidRPr="003E3F4C">
        <w:rPr>
          <w:spacing w:val="-3"/>
          <w:sz w:val="24"/>
        </w:rPr>
        <w:t xml:space="preserve"> </w:t>
      </w:r>
      <w:r w:rsidRPr="003E3F4C">
        <w:rPr>
          <w:sz w:val="24"/>
        </w:rPr>
        <w:t>Ruin</w:t>
      </w:r>
      <w:r w:rsidRPr="003E3F4C">
        <w:rPr>
          <w:spacing w:val="-3"/>
          <w:sz w:val="24"/>
        </w:rPr>
        <w:t xml:space="preserve"> </w:t>
      </w:r>
      <w:r w:rsidRPr="003E3F4C">
        <w:rPr>
          <w:sz w:val="24"/>
        </w:rPr>
        <w:t>[Review</w:t>
      </w:r>
      <w:r w:rsidRPr="003E3F4C">
        <w:rPr>
          <w:spacing w:val="-4"/>
          <w:sz w:val="24"/>
        </w:rPr>
        <w:t xml:space="preserve"> </w:t>
      </w:r>
      <w:r w:rsidRPr="003E3F4C">
        <w:rPr>
          <w:sz w:val="24"/>
        </w:rPr>
        <w:t>of</w:t>
      </w:r>
      <w:r w:rsidRPr="003E3F4C">
        <w:rPr>
          <w:spacing w:val="-2"/>
          <w:sz w:val="24"/>
        </w:rPr>
        <w:t xml:space="preserve"> </w:t>
      </w:r>
      <w:r w:rsidRPr="003E3F4C">
        <w:rPr>
          <w:i/>
          <w:sz w:val="24"/>
        </w:rPr>
        <w:t>Gaza</w:t>
      </w:r>
      <w:r w:rsidRPr="003E3F4C">
        <w:rPr>
          <w:i/>
          <w:spacing w:val="-3"/>
          <w:sz w:val="24"/>
        </w:rPr>
        <w:t xml:space="preserve"> </w:t>
      </w:r>
      <w:r w:rsidRPr="003E3F4C">
        <w:rPr>
          <w:i/>
          <w:sz w:val="24"/>
        </w:rPr>
        <w:t>Unsilenced;</w:t>
      </w:r>
      <w:r w:rsidRPr="003E3F4C">
        <w:rPr>
          <w:i/>
          <w:spacing w:val="-3"/>
          <w:sz w:val="24"/>
        </w:rPr>
        <w:t xml:space="preserve"> </w:t>
      </w:r>
      <w:r w:rsidRPr="003E3F4C">
        <w:rPr>
          <w:i/>
          <w:sz w:val="24"/>
        </w:rPr>
        <w:t>Gaza:</w:t>
      </w:r>
      <w:r w:rsidRPr="003E3F4C">
        <w:rPr>
          <w:i/>
          <w:spacing w:val="-3"/>
          <w:sz w:val="24"/>
        </w:rPr>
        <w:t xml:space="preserve"> </w:t>
      </w:r>
      <w:r w:rsidRPr="003E3F4C">
        <w:rPr>
          <w:i/>
          <w:sz w:val="24"/>
        </w:rPr>
        <w:t>A</w:t>
      </w:r>
      <w:r w:rsidRPr="003E3F4C">
        <w:rPr>
          <w:i/>
          <w:spacing w:val="-2"/>
          <w:sz w:val="24"/>
        </w:rPr>
        <w:t xml:space="preserve"> </w:t>
      </w:r>
      <w:r w:rsidRPr="003E3F4C">
        <w:rPr>
          <w:i/>
          <w:sz w:val="24"/>
        </w:rPr>
        <w:t>History;</w:t>
      </w:r>
      <w:r w:rsidRPr="003E3F4C">
        <w:rPr>
          <w:i/>
          <w:spacing w:val="-3"/>
          <w:sz w:val="24"/>
        </w:rPr>
        <w:t xml:space="preserve"> </w:t>
      </w:r>
      <w:r w:rsidRPr="003E3F4C">
        <w:rPr>
          <w:i/>
          <w:sz w:val="24"/>
        </w:rPr>
        <w:t>The</w:t>
      </w:r>
      <w:r w:rsidRPr="003E3F4C">
        <w:rPr>
          <w:i/>
          <w:spacing w:val="-3"/>
          <w:sz w:val="24"/>
        </w:rPr>
        <w:t xml:space="preserve"> </w:t>
      </w:r>
      <w:r w:rsidRPr="003E3F4C">
        <w:rPr>
          <w:i/>
          <w:sz w:val="24"/>
        </w:rPr>
        <w:t>51 Day</w:t>
      </w:r>
      <w:r w:rsidRPr="003E3F4C">
        <w:rPr>
          <w:i/>
          <w:spacing w:val="-3"/>
          <w:sz w:val="24"/>
        </w:rPr>
        <w:t xml:space="preserve"> </w:t>
      </w:r>
      <w:r w:rsidRPr="003E3F4C">
        <w:rPr>
          <w:i/>
          <w:sz w:val="24"/>
        </w:rPr>
        <w:t>War:</w:t>
      </w:r>
      <w:r w:rsidRPr="003E3F4C">
        <w:rPr>
          <w:i/>
          <w:spacing w:val="-3"/>
          <w:sz w:val="24"/>
        </w:rPr>
        <w:t xml:space="preserve"> </w:t>
      </w:r>
      <w:r w:rsidRPr="003E3F4C">
        <w:rPr>
          <w:i/>
          <w:sz w:val="24"/>
        </w:rPr>
        <w:t>Ruin</w:t>
      </w:r>
      <w:r w:rsidRPr="003E3F4C">
        <w:rPr>
          <w:i/>
          <w:spacing w:val="-3"/>
          <w:sz w:val="24"/>
        </w:rPr>
        <w:t xml:space="preserve"> </w:t>
      </w:r>
      <w:r w:rsidRPr="003E3F4C">
        <w:rPr>
          <w:i/>
          <w:sz w:val="24"/>
        </w:rPr>
        <w:t>and</w:t>
      </w:r>
      <w:r w:rsidRPr="003E3F4C">
        <w:rPr>
          <w:i/>
          <w:spacing w:val="-3"/>
          <w:sz w:val="24"/>
        </w:rPr>
        <w:t xml:space="preserve"> </w:t>
      </w:r>
      <w:r w:rsidRPr="003E3F4C">
        <w:rPr>
          <w:i/>
          <w:sz w:val="24"/>
        </w:rPr>
        <w:t>Resistance</w:t>
      </w:r>
      <w:r w:rsidRPr="003E3F4C">
        <w:rPr>
          <w:i/>
          <w:spacing w:val="-5"/>
          <w:sz w:val="24"/>
        </w:rPr>
        <w:t xml:space="preserve"> </w:t>
      </w:r>
      <w:r w:rsidRPr="003E3F4C">
        <w:rPr>
          <w:i/>
          <w:sz w:val="24"/>
        </w:rPr>
        <w:t>in</w:t>
      </w:r>
      <w:r w:rsidRPr="003E3F4C">
        <w:rPr>
          <w:i/>
          <w:spacing w:val="-3"/>
          <w:sz w:val="24"/>
        </w:rPr>
        <w:t xml:space="preserve"> </w:t>
      </w:r>
      <w:r w:rsidRPr="003E3F4C">
        <w:rPr>
          <w:i/>
          <w:sz w:val="24"/>
        </w:rPr>
        <w:t>Gaza;</w:t>
      </w:r>
      <w:r w:rsidRPr="003E3F4C">
        <w:rPr>
          <w:i/>
          <w:spacing w:val="-3"/>
          <w:sz w:val="24"/>
        </w:rPr>
        <w:t xml:space="preserve"> </w:t>
      </w:r>
      <w:r w:rsidRPr="003E3F4C">
        <w:rPr>
          <w:i/>
          <w:sz w:val="24"/>
        </w:rPr>
        <w:t>Shell-Shocked:</w:t>
      </w:r>
      <w:r w:rsidRPr="003E3F4C">
        <w:rPr>
          <w:i/>
          <w:spacing w:val="-2"/>
          <w:sz w:val="24"/>
        </w:rPr>
        <w:t xml:space="preserve"> </w:t>
      </w:r>
      <w:r w:rsidRPr="003E3F4C">
        <w:rPr>
          <w:i/>
          <w:sz w:val="24"/>
        </w:rPr>
        <w:t>On</w:t>
      </w:r>
      <w:r w:rsidRPr="003E3F4C">
        <w:rPr>
          <w:i/>
          <w:spacing w:val="-3"/>
          <w:sz w:val="24"/>
        </w:rPr>
        <w:t xml:space="preserve"> </w:t>
      </w:r>
      <w:r w:rsidRPr="003E3F4C">
        <w:rPr>
          <w:i/>
          <w:sz w:val="24"/>
        </w:rPr>
        <w:t>the</w:t>
      </w:r>
      <w:r w:rsidRPr="003E3F4C">
        <w:rPr>
          <w:i/>
          <w:spacing w:val="-4"/>
          <w:sz w:val="24"/>
        </w:rPr>
        <w:t xml:space="preserve"> </w:t>
      </w:r>
      <w:r w:rsidRPr="003E3F4C">
        <w:rPr>
          <w:i/>
          <w:sz w:val="24"/>
        </w:rPr>
        <w:t>Ground</w:t>
      </w:r>
      <w:r w:rsidRPr="003E3F4C">
        <w:rPr>
          <w:i/>
          <w:spacing w:val="-3"/>
          <w:sz w:val="24"/>
        </w:rPr>
        <w:t xml:space="preserve"> </w:t>
      </w:r>
      <w:r w:rsidRPr="003E3F4C">
        <w:rPr>
          <w:i/>
          <w:sz w:val="24"/>
        </w:rPr>
        <w:t>under</w:t>
      </w:r>
      <w:r w:rsidRPr="003E3F4C">
        <w:rPr>
          <w:i/>
          <w:spacing w:val="-4"/>
          <w:sz w:val="24"/>
        </w:rPr>
        <w:t xml:space="preserve"> </w:t>
      </w:r>
      <w:r w:rsidRPr="003E3F4C">
        <w:rPr>
          <w:i/>
          <w:sz w:val="24"/>
        </w:rPr>
        <w:t>Israel’s Gaza Assault</w:t>
      </w:r>
      <w:r w:rsidRPr="003E3F4C">
        <w:rPr>
          <w:sz w:val="24"/>
        </w:rPr>
        <w:t xml:space="preserve">, by R. </w:t>
      </w:r>
      <w:proofErr w:type="spellStart"/>
      <w:r w:rsidRPr="003E3F4C">
        <w:rPr>
          <w:sz w:val="24"/>
        </w:rPr>
        <w:t>Alareer</w:t>
      </w:r>
      <w:proofErr w:type="spellEnd"/>
      <w:r w:rsidRPr="003E3F4C">
        <w:rPr>
          <w:sz w:val="24"/>
        </w:rPr>
        <w:t xml:space="preserve">, L. El-Haddad, J.-P. </w:t>
      </w:r>
      <w:proofErr w:type="spellStart"/>
      <w:r w:rsidRPr="003E3F4C">
        <w:rPr>
          <w:sz w:val="24"/>
        </w:rPr>
        <w:t>Filiu</w:t>
      </w:r>
      <w:proofErr w:type="spellEnd"/>
      <w:r w:rsidRPr="003E3F4C">
        <w:rPr>
          <w:sz w:val="24"/>
        </w:rPr>
        <w:t xml:space="preserve">, M. Blumenthal, &amp; M. Omer]. </w:t>
      </w:r>
      <w:r w:rsidRPr="003E3F4C">
        <w:rPr>
          <w:i/>
          <w:sz w:val="24"/>
        </w:rPr>
        <w:t>Economic and Political Weekly</w:t>
      </w:r>
      <w:r w:rsidRPr="003E3F4C">
        <w:rPr>
          <w:sz w:val="24"/>
        </w:rPr>
        <w:t xml:space="preserve">, </w:t>
      </w:r>
      <w:r w:rsidRPr="003E3F4C">
        <w:rPr>
          <w:i/>
          <w:sz w:val="24"/>
        </w:rPr>
        <w:t>50</w:t>
      </w:r>
      <w:r w:rsidRPr="003E3F4C">
        <w:rPr>
          <w:sz w:val="24"/>
        </w:rPr>
        <w:t xml:space="preserve">(50), 34–36. </w:t>
      </w:r>
      <w:hyperlink r:id="rId16">
        <w:r w:rsidRPr="003E3F4C">
          <w:rPr>
            <w:color w:val="0462C1"/>
            <w:sz w:val="24"/>
            <w:u w:val="single" w:color="0462C1"/>
          </w:rPr>
          <w:t>http://www.jstor.org/stable/44002958</w:t>
        </w:r>
      </w:hyperlink>
    </w:p>
    <w:p w:rsidR="003A445C" w:rsidRPr="003E3F4C" w:rsidRDefault="00000000" w:rsidP="003E3F4C">
      <w:pPr>
        <w:pStyle w:val="ListParagraph"/>
        <w:numPr>
          <w:ilvl w:val="0"/>
          <w:numId w:val="4"/>
        </w:numPr>
        <w:spacing w:before="1"/>
        <w:rPr>
          <w:sz w:val="24"/>
        </w:rPr>
      </w:pPr>
      <w:r w:rsidRPr="003E3F4C">
        <w:rPr>
          <w:sz w:val="24"/>
        </w:rPr>
        <w:t>Powers,</w:t>
      </w:r>
      <w:r w:rsidRPr="003E3F4C">
        <w:rPr>
          <w:spacing w:val="-3"/>
          <w:sz w:val="24"/>
        </w:rPr>
        <w:t xml:space="preserve"> </w:t>
      </w:r>
      <w:r w:rsidRPr="003E3F4C">
        <w:rPr>
          <w:sz w:val="24"/>
        </w:rPr>
        <w:t>T.</w:t>
      </w:r>
      <w:r w:rsidRPr="003E3F4C">
        <w:rPr>
          <w:spacing w:val="-1"/>
          <w:sz w:val="24"/>
        </w:rPr>
        <w:t xml:space="preserve"> </w:t>
      </w:r>
      <w:r w:rsidRPr="003E3F4C">
        <w:rPr>
          <w:sz w:val="24"/>
        </w:rPr>
        <w:t>(2010).</w:t>
      </w:r>
      <w:r w:rsidRPr="003E3F4C">
        <w:rPr>
          <w:spacing w:val="-1"/>
          <w:sz w:val="24"/>
        </w:rPr>
        <w:t xml:space="preserve"> </w:t>
      </w:r>
      <w:r w:rsidRPr="003E3F4C">
        <w:rPr>
          <w:i/>
          <w:sz w:val="24"/>
        </w:rPr>
        <w:t>The</w:t>
      </w:r>
      <w:r w:rsidRPr="003E3F4C">
        <w:rPr>
          <w:i/>
          <w:spacing w:val="-2"/>
          <w:sz w:val="24"/>
        </w:rPr>
        <w:t xml:space="preserve"> </w:t>
      </w:r>
      <w:r w:rsidRPr="003E3F4C">
        <w:rPr>
          <w:i/>
          <w:sz w:val="24"/>
        </w:rPr>
        <w:t>Killing of Crazy</w:t>
      </w:r>
      <w:r w:rsidRPr="003E3F4C">
        <w:rPr>
          <w:i/>
          <w:spacing w:val="-2"/>
          <w:sz w:val="24"/>
        </w:rPr>
        <w:t xml:space="preserve"> </w:t>
      </w:r>
      <w:r w:rsidRPr="003E3F4C">
        <w:rPr>
          <w:i/>
          <w:sz w:val="24"/>
        </w:rPr>
        <w:t>Horse.</w:t>
      </w:r>
      <w:r w:rsidRPr="003E3F4C">
        <w:rPr>
          <w:i/>
          <w:spacing w:val="-1"/>
          <w:sz w:val="24"/>
        </w:rPr>
        <w:t xml:space="preserve"> </w:t>
      </w:r>
      <w:r w:rsidRPr="003E3F4C">
        <w:rPr>
          <w:sz w:val="24"/>
        </w:rPr>
        <w:t>Vintage</w:t>
      </w:r>
      <w:r w:rsidRPr="003E3F4C">
        <w:rPr>
          <w:spacing w:val="-2"/>
          <w:sz w:val="24"/>
        </w:rPr>
        <w:t xml:space="preserve"> Books.</w:t>
      </w:r>
    </w:p>
    <w:p w:rsidR="003A445C" w:rsidRDefault="00000000" w:rsidP="003E3F4C">
      <w:pPr>
        <w:pStyle w:val="BodyText"/>
        <w:numPr>
          <w:ilvl w:val="0"/>
          <w:numId w:val="4"/>
        </w:numPr>
        <w:spacing w:before="136" w:line="360" w:lineRule="auto"/>
      </w:pPr>
      <w:r>
        <w:t>CONNELL,</w:t>
      </w:r>
      <w:r>
        <w:rPr>
          <w:spacing w:val="-4"/>
        </w:rPr>
        <w:t xml:space="preserve"> </w:t>
      </w:r>
      <w:r>
        <w:t>R.</w:t>
      </w:r>
      <w:r>
        <w:rPr>
          <w:spacing w:val="-4"/>
        </w:rPr>
        <w:t xml:space="preserve"> </w:t>
      </w:r>
      <w:r>
        <w:t>(2011).</w:t>
      </w:r>
      <w:r>
        <w:rPr>
          <w:spacing w:val="-4"/>
        </w:rPr>
        <w:t xml:space="preserve"> </w:t>
      </w:r>
      <w:r>
        <w:t>Southern</w:t>
      </w:r>
      <w:r>
        <w:rPr>
          <w:spacing w:val="-4"/>
        </w:rPr>
        <w:t xml:space="preserve"> </w:t>
      </w:r>
      <w:r>
        <w:t>Bodies</w:t>
      </w:r>
      <w:r>
        <w:rPr>
          <w:spacing w:val="-3"/>
        </w:rPr>
        <w:t xml:space="preserve"> </w:t>
      </w:r>
      <w:r>
        <w:t>and</w:t>
      </w:r>
      <w:r>
        <w:rPr>
          <w:spacing w:val="-4"/>
        </w:rPr>
        <w:t xml:space="preserve"> </w:t>
      </w:r>
      <w:r>
        <w:t>Disability:</w:t>
      </w:r>
      <w:r>
        <w:rPr>
          <w:spacing w:val="-4"/>
        </w:rPr>
        <w:t xml:space="preserve"> </w:t>
      </w:r>
      <w:r>
        <w:t>re-thinking</w:t>
      </w:r>
      <w:r>
        <w:rPr>
          <w:spacing w:val="-5"/>
        </w:rPr>
        <w:t xml:space="preserve"> </w:t>
      </w:r>
      <w:r>
        <w:t>concepts.</w:t>
      </w:r>
      <w:r>
        <w:rPr>
          <w:spacing w:val="-3"/>
        </w:rPr>
        <w:t xml:space="preserve"> </w:t>
      </w:r>
      <w:r>
        <w:rPr>
          <w:i/>
        </w:rPr>
        <w:t>Third</w:t>
      </w:r>
      <w:r>
        <w:rPr>
          <w:i/>
          <w:spacing w:val="-4"/>
        </w:rPr>
        <w:t xml:space="preserve"> </w:t>
      </w:r>
      <w:r>
        <w:rPr>
          <w:i/>
        </w:rPr>
        <w:t>World Quarterly</w:t>
      </w:r>
      <w:r>
        <w:t xml:space="preserve">, </w:t>
      </w:r>
      <w:r>
        <w:rPr>
          <w:i/>
        </w:rPr>
        <w:t>32</w:t>
      </w:r>
      <w:r>
        <w:t xml:space="preserve">(8), 1369–1381. </w:t>
      </w:r>
      <w:hyperlink r:id="rId17">
        <w:r>
          <w:rPr>
            <w:color w:val="0462C1"/>
            <w:u w:val="single" w:color="0462C1"/>
          </w:rPr>
          <w:t>http://www.jstor.org/stable/41300290</w:t>
        </w:r>
      </w:hyperlink>
    </w:p>
    <w:p w:rsidR="003A445C" w:rsidRPr="003E3F4C" w:rsidRDefault="00000000" w:rsidP="003E3F4C">
      <w:pPr>
        <w:pStyle w:val="ListParagraph"/>
        <w:numPr>
          <w:ilvl w:val="0"/>
          <w:numId w:val="4"/>
        </w:numPr>
        <w:spacing w:line="360" w:lineRule="auto"/>
        <w:rPr>
          <w:sz w:val="24"/>
        </w:rPr>
      </w:pPr>
      <w:r w:rsidRPr="003E3F4C">
        <w:rPr>
          <w:sz w:val="24"/>
        </w:rPr>
        <w:t>Oliver,</w:t>
      </w:r>
      <w:r w:rsidRPr="003E3F4C">
        <w:rPr>
          <w:spacing w:val="-3"/>
          <w:sz w:val="24"/>
        </w:rPr>
        <w:t xml:space="preserve"> </w:t>
      </w:r>
      <w:r w:rsidRPr="003E3F4C">
        <w:rPr>
          <w:sz w:val="24"/>
        </w:rPr>
        <w:t>M.,</w:t>
      </w:r>
      <w:r w:rsidRPr="003E3F4C">
        <w:rPr>
          <w:spacing w:val="-3"/>
          <w:sz w:val="24"/>
        </w:rPr>
        <w:t xml:space="preserve"> </w:t>
      </w:r>
      <w:r w:rsidRPr="003E3F4C">
        <w:rPr>
          <w:sz w:val="24"/>
        </w:rPr>
        <w:t>&amp;</w:t>
      </w:r>
      <w:r w:rsidRPr="003E3F4C">
        <w:rPr>
          <w:spacing w:val="-3"/>
          <w:sz w:val="24"/>
        </w:rPr>
        <w:t xml:space="preserve"> </w:t>
      </w:r>
      <w:r w:rsidRPr="003E3F4C">
        <w:rPr>
          <w:sz w:val="24"/>
        </w:rPr>
        <w:t>Barnes,</w:t>
      </w:r>
      <w:r w:rsidRPr="003E3F4C">
        <w:rPr>
          <w:spacing w:val="-3"/>
          <w:sz w:val="24"/>
        </w:rPr>
        <w:t xml:space="preserve"> </w:t>
      </w:r>
      <w:r w:rsidRPr="003E3F4C">
        <w:rPr>
          <w:sz w:val="24"/>
        </w:rPr>
        <w:t>C.</w:t>
      </w:r>
      <w:r w:rsidRPr="003E3F4C">
        <w:rPr>
          <w:spacing w:val="-1"/>
          <w:sz w:val="24"/>
        </w:rPr>
        <w:t xml:space="preserve"> </w:t>
      </w:r>
      <w:r w:rsidRPr="003E3F4C">
        <w:rPr>
          <w:sz w:val="24"/>
        </w:rPr>
        <w:t>(2010).</w:t>
      </w:r>
      <w:r w:rsidRPr="003E3F4C">
        <w:rPr>
          <w:spacing w:val="-3"/>
          <w:sz w:val="24"/>
        </w:rPr>
        <w:t xml:space="preserve"> </w:t>
      </w:r>
      <w:r w:rsidRPr="003E3F4C">
        <w:rPr>
          <w:sz w:val="24"/>
        </w:rPr>
        <w:t>Disability</w:t>
      </w:r>
      <w:r w:rsidRPr="003E3F4C">
        <w:rPr>
          <w:spacing w:val="-8"/>
          <w:sz w:val="24"/>
        </w:rPr>
        <w:t xml:space="preserve"> </w:t>
      </w:r>
      <w:r w:rsidRPr="003E3F4C">
        <w:rPr>
          <w:sz w:val="24"/>
        </w:rPr>
        <w:t>studies,</w:t>
      </w:r>
      <w:r w:rsidRPr="003E3F4C">
        <w:rPr>
          <w:spacing w:val="-3"/>
          <w:sz w:val="24"/>
        </w:rPr>
        <w:t xml:space="preserve"> </w:t>
      </w:r>
      <w:r w:rsidRPr="003E3F4C">
        <w:rPr>
          <w:sz w:val="24"/>
        </w:rPr>
        <w:t>disabled</w:t>
      </w:r>
      <w:r w:rsidRPr="003E3F4C">
        <w:rPr>
          <w:spacing w:val="-3"/>
          <w:sz w:val="24"/>
        </w:rPr>
        <w:t xml:space="preserve"> </w:t>
      </w:r>
      <w:r w:rsidRPr="003E3F4C">
        <w:rPr>
          <w:sz w:val="24"/>
        </w:rPr>
        <w:t>people</w:t>
      </w:r>
      <w:r w:rsidRPr="003E3F4C">
        <w:rPr>
          <w:spacing w:val="-3"/>
          <w:sz w:val="24"/>
        </w:rPr>
        <w:t xml:space="preserve"> </w:t>
      </w:r>
      <w:r w:rsidRPr="003E3F4C">
        <w:rPr>
          <w:sz w:val="24"/>
        </w:rPr>
        <w:t>and</w:t>
      </w:r>
      <w:r w:rsidRPr="003E3F4C">
        <w:rPr>
          <w:spacing w:val="-3"/>
          <w:sz w:val="24"/>
        </w:rPr>
        <w:t xml:space="preserve"> </w:t>
      </w:r>
      <w:r w:rsidRPr="003E3F4C">
        <w:rPr>
          <w:sz w:val="24"/>
        </w:rPr>
        <w:t>the</w:t>
      </w:r>
      <w:r w:rsidRPr="003E3F4C">
        <w:rPr>
          <w:spacing w:val="-2"/>
          <w:sz w:val="24"/>
        </w:rPr>
        <w:t xml:space="preserve"> </w:t>
      </w:r>
      <w:r w:rsidRPr="003E3F4C">
        <w:rPr>
          <w:sz w:val="24"/>
        </w:rPr>
        <w:t>struggle</w:t>
      </w:r>
      <w:r w:rsidRPr="003E3F4C">
        <w:rPr>
          <w:spacing w:val="-3"/>
          <w:sz w:val="24"/>
        </w:rPr>
        <w:t xml:space="preserve"> </w:t>
      </w:r>
      <w:r w:rsidRPr="003E3F4C">
        <w:rPr>
          <w:sz w:val="24"/>
        </w:rPr>
        <w:t xml:space="preserve">for inclusion. </w:t>
      </w:r>
      <w:r w:rsidRPr="003E3F4C">
        <w:rPr>
          <w:i/>
          <w:sz w:val="24"/>
        </w:rPr>
        <w:t>British Journal of Sociology of Education</w:t>
      </w:r>
      <w:r w:rsidRPr="003E3F4C">
        <w:rPr>
          <w:sz w:val="24"/>
        </w:rPr>
        <w:t xml:space="preserve">, </w:t>
      </w:r>
      <w:r w:rsidRPr="003E3F4C">
        <w:rPr>
          <w:i/>
          <w:sz w:val="24"/>
        </w:rPr>
        <w:t>31</w:t>
      </w:r>
      <w:r w:rsidRPr="003E3F4C">
        <w:rPr>
          <w:sz w:val="24"/>
        </w:rPr>
        <w:t xml:space="preserve">(5), 547–560. </w:t>
      </w:r>
      <w:hyperlink r:id="rId18">
        <w:r w:rsidRPr="003E3F4C">
          <w:rPr>
            <w:color w:val="0462C1"/>
            <w:spacing w:val="-2"/>
            <w:sz w:val="24"/>
            <w:u w:val="single" w:color="0462C1"/>
          </w:rPr>
          <w:t>http://www.jstor.org/stable/25758480</w:t>
        </w:r>
      </w:hyperlink>
    </w:p>
    <w:p w:rsidR="003A445C" w:rsidRPr="003E3F4C" w:rsidRDefault="00000000" w:rsidP="003E3F4C">
      <w:pPr>
        <w:pStyle w:val="ListParagraph"/>
        <w:numPr>
          <w:ilvl w:val="0"/>
          <w:numId w:val="4"/>
        </w:numPr>
        <w:spacing w:before="2" w:line="360" w:lineRule="auto"/>
        <w:rPr>
          <w:sz w:val="24"/>
        </w:rPr>
      </w:pPr>
      <w:r w:rsidRPr="003E3F4C">
        <w:rPr>
          <w:sz w:val="24"/>
        </w:rPr>
        <w:t>Cheyne,</w:t>
      </w:r>
      <w:r w:rsidRPr="003E3F4C">
        <w:rPr>
          <w:spacing w:val="-4"/>
          <w:sz w:val="24"/>
        </w:rPr>
        <w:t xml:space="preserve"> </w:t>
      </w:r>
      <w:r w:rsidRPr="003E3F4C">
        <w:rPr>
          <w:sz w:val="24"/>
        </w:rPr>
        <w:t>R.</w:t>
      </w:r>
      <w:r w:rsidRPr="003E3F4C">
        <w:rPr>
          <w:spacing w:val="-2"/>
          <w:sz w:val="24"/>
        </w:rPr>
        <w:t xml:space="preserve"> </w:t>
      </w:r>
      <w:r w:rsidRPr="003E3F4C">
        <w:rPr>
          <w:sz w:val="24"/>
        </w:rPr>
        <w:t>(2019).</w:t>
      </w:r>
      <w:r w:rsidRPr="003E3F4C">
        <w:rPr>
          <w:spacing w:val="-4"/>
          <w:sz w:val="24"/>
        </w:rPr>
        <w:t xml:space="preserve"> </w:t>
      </w:r>
      <w:r w:rsidRPr="003E3F4C">
        <w:rPr>
          <w:i/>
          <w:sz w:val="24"/>
        </w:rPr>
        <w:t>Disability,</w:t>
      </w:r>
      <w:r w:rsidRPr="003E3F4C">
        <w:rPr>
          <w:i/>
          <w:spacing w:val="-4"/>
          <w:sz w:val="24"/>
        </w:rPr>
        <w:t xml:space="preserve"> </w:t>
      </w:r>
      <w:r w:rsidRPr="003E3F4C">
        <w:rPr>
          <w:i/>
          <w:sz w:val="24"/>
        </w:rPr>
        <w:t>Literature,</w:t>
      </w:r>
      <w:r w:rsidRPr="003E3F4C">
        <w:rPr>
          <w:i/>
          <w:spacing w:val="-4"/>
          <w:sz w:val="24"/>
        </w:rPr>
        <w:t xml:space="preserve"> </w:t>
      </w:r>
      <w:r w:rsidRPr="003E3F4C">
        <w:rPr>
          <w:i/>
          <w:sz w:val="24"/>
        </w:rPr>
        <w:t>Genre:</w:t>
      </w:r>
      <w:r w:rsidRPr="003E3F4C">
        <w:rPr>
          <w:i/>
          <w:spacing w:val="-4"/>
          <w:sz w:val="24"/>
        </w:rPr>
        <w:t xml:space="preserve"> </w:t>
      </w:r>
      <w:r w:rsidRPr="003E3F4C">
        <w:rPr>
          <w:i/>
          <w:sz w:val="24"/>
        </w:rPr>
        <w:t>Representation</w:t>
      </w:r>
      <w:r w:rsidRPr="003E3F4C">
        <w:rPr>
          <w:i/>
          <w:spacing w:val="-4"/>
          <w:sz w:val="24"/>
        </w:rPr>
        <w:t xml:space="preserve"> </w:t>
      </w:r>
      <w:r w:rsidRPr="003E3F4C">
        <w:rPr>
          <w:i/>
          <w:sz w:val="24"/>
        </w:rPr>
        <w:t>and</w:t>
      </w:r>
      <w:r w:rsidRPr="003E3F4C">
        <w:rPr>
          <w:i/>
          <w:spacing w:val="-4"/>
          <w:sz w:val="24"/>
        </w:rPr>
        <w:t xml:space="preserve"> </w:t>
      </w:r>
      <w:r w:rsidRPr="003E3F4C">
        <w:rPr>
          <w:i/>
          <w:sz w:val="24"/>
        </w:rPr>
        <w:t>Affect</w:t>
      </w:r>
      <w:r w:rsidRPr="003E3F4C">
        <w:rPr>
          <w:i/>
          <w:spacing w:val="-4"/>
          <w:sz w:val="24"/>
        </w:rPr>
        <w:t xml:space="preserve"> </w:t>
      </w:r>
      <w:r w:rsidRPr="003E3F4C">
        <w:rPr>
          <w:i/>
          <w:sz w:val="24"/>
        </w:rPr>
        <w:t>in</w:t>
      </w:r>
      <w:r w:rsidRPr="003E3F4C">
        <w:rPr>
          <w:i/>
          <w:spacing w:val="-4"/>
          <w:sz w:val="24"/>
        </w:rPr>
        <w:t xml:space="preserve"> </w:t>
      </w:r>
      <w:r w:rsidRPr="003E3F4C">
        <w:rPr>
          <w:i/>
          <w:sz w:val="24"/>
        </w:rPr>
        <w:t>Contemporary Fiction</w:t>
      </w:r>
      <w:r w:rsidRPr="003E3F4C">
        <w:rPr>
          <w:sz w:val="24"/>
        </w:rPr>
        <w:t>. Liverpool University Press.</w:t>
      </w:r>
    </w:p>
    <w:p w:rsidR="003A445C" w:rsidRDefault="00000000" w:rsidP="003E3F4C">
      <w:pPr>
        <w:pStyle w:val="BodyText"/>
        <w:numPr>
          <w:ilvl w:val="0"/>
          <w:numId w:val="4"/>
        </w:numPr>
        <w:spacing w:line="360" w:lineRule="auto"/>
        <w:ind w:right="118"/>
      </w:pPr>
      <w:r>
        <w:t>Cindy</w:t>
      </w:r>
      <w:r>
        <w:rPr>
          <w:spacing w:val="-6"/>
        </w:rPr>
        <w:t xml:space="preserve"> </w:t>
      </w:r>
      <w:proofErr w:type="spellStart"/>
      <w:r>
        <w:t>Lacom</w:t>
      </w:r>
      <w:proofErr w:type="spellEnd"/>
      <w:r>
        <w:t>.</w:t>
      </w:r>
      <w:r>
        <w:rPr>
          <w:spacing w:val="-3"/>
        </w:rPr>
        <w:t xml:space="preserve"> </w:t>
      </w:r>
      <w:r>
        <w:t>(2002).</w:t>
      </w:r>
      <w:r>
        <w:rPr>
          <w:spacing w:val="-3"/>
        </w:rPr>
        <w:t xml:space="preserve"> </w:t>
      </w:r>
      <w:r>
        <w:t>Revising</w:t>
      </w:r>
      <w:r>
        <w:rPr>
          <w:spacing w:val="-6"/>
        </w:rPr>
        <w:t xml:space="preserve"> </w:t>
      </w:r>
      <w:r>
        <w:t>the</w:t>
      </w:r>
      <w:r>
        <w:rPr>
          <w:spacing w:val="-3"/>
        </w:rPr>
        <w:t xml:space="preserve"> </w:t>
      </w:r>
      <w:r>
        <w:t>Subject:</w:t>
      </w:r>
      <w:r>
        <w:rPr>
          <w:spacing w:val="-3"/>
        </w:rPr>
        <w:t xml:space="preserve"> </w:t>
      </w:r>
      <w:r>
        <w:t>Disability</w:t>
      </w:r>
      <w:r>
        <w:rPr>
          <w:spacing w:val="-8"/>
        </w:rPr>
        <w:t xml:space="preserve"> </w:t>
      </w:r>
      <w:r>
        <w:t>as</w:t>
      </w:r>
      <w:r>
        <w:rPr>
          <w:spacing w:val="-4"/>
        </w:rPr>
        <w:t xml:space="preserve"> </w:t>
      </w:r>
      <w:r>
        <w:t>“Third</w:t>
      </w:r>
      <w:r>
        <w:rPr>
          <w:spacing w:val="-3"/>
        </w:rPr>
        <w:t xml:space="preserve"> </w:t>
      </w:r>
      <w:r>
        <w:t>Dimension”</w:t>
      </w:r>
      <w:r>
        <w:rPr>
          <w:spacing w:val="-4"/>
        </w:rPr>
        <w:t xml:space="preserve"> </w:t>
      </w:r>
      <w:r>
        <w:t>in</w:t>
      </w:r>
      <w:r>
        <w:rPr>
          <w:spacing w:val="-3"/>
        </w:rPr>
        <w:t xml:space="preserve"> </w:t>
      </w:r>
      <w:r>
        <w:t>“Clear</w:t>
      </w:r>
      <w:r>
        <w:rPr>
          <w:spacing w:val="-2"/>
        </w:rPr>
        <w:t xml:space="preserve"> </w:t>
      </w:r>
      <w:r>
        <w:t xml:space="preserve">Light of Day and You Have Come Back.” </w:t>
      </w:r>
      <w:r>
        <w:rPr>
          <w:i/>
        </w:rPr>
        <w:t>NWSA Journal</w:t>
      </w:r>
      <w:r>
        <w:t xml:space="preserve">, </w:t>
      </w:r>
      <w:r>
        <w:rPr>
          <w:i/>
        </w:rPr>
        <w:t>14</w:t>
      </w:r>
      <w:r>
        <w:t xml:space="preserve">(3), 138–154. </w:t>
      </w:r>
      <w:hyperlink r:id="rId19">
        <w:r>
          <w:rPr>
            <w:color w:val="0462C1"/>
            <w:spacing w:val="-2"/>
            <w:u w:val="single" w:color="0462C1"/>
          </w:rPr>
          <w:t>http://www.jstor.org/stable/4316928</w:t>
        </w:r>
      </w:hyperlink>
    </w:p>
    <w:p w:rsidR="003A445C" w:rsidRDefault="00000000" w:rsidP="003E3F4C">
      <w:pPr>
        <w:pStyle w:val="BodyText"/>
        <w:numPr>
          <w:ilvl w:val="0"/>
          <w:numId w:val="4"/>
        </w:numPr>
        <w:spacing w:line="275" w:lineRule="exact"/>
      </w:pPr>
      <w:r>
        <w:t>Smiler,</w:t>
      </w:r>
      <w:r>
        <w:rPr>
          <w:spacing w:val="-2"/>
        </w:rPr>
        <w:t xml:space="preserve"> </w:t>
      </w:r>
      <w:r>
        <w:t>K.,</w:t>
      </w:r>
      <w:r>
        <w:rPr>
          <w:spacing w:val="-1"/>
        </w:rPr>
        <w:t xml:space="preserve"> </w:t>
      </w:r>
      <w:r>
        <w:t>&amp;</w:t>
      </w:r>
      <w:r>
        <w:rPr>
          <w:spacing w:val="-4"/>
        </w:rPr>
        <w:t xml:space="preserve"> </w:t>
      </w:r>
      <w:r>
        <w:t>McKee,</w:t>
      </w:r>
      <w:r>
        <w:rPr>
          <w:spacing w:val="-2"/>
        </w:rPr>
        <w:t xml:space="preserve"> </w:t>
      </w:r>
      <w:r>
        <w:t>R.</w:t>
      </w:r>
      <w:r>
        <w:rPr>
          <w:spacing w:val="3"/>
        </w:rPr>
        <w:t xml:space="preserve"> </w:t>
      </w:r>
      <w:r>
        <w:t>L.</w:t>
      </w:r>
      <w:r>
        <w:rPr>
          <w:spacing w:val="-1"/>
        </w:rPr>
        <w:t xml:space="preserve"> </w:t>
      </w:r>
      <w:r>
        <w:t>(2007).</w:t>
      </w:r>
      <w:r>
        <w:rPr>
          <w:spacing w:val="-2"/>
        </w:rPr>
        <w:t xml:space="preserve"> </w:t>
      </w:r>
      <w:r>
        <w:t>Perceptions</w:t>
      </w:r>
      <w:r>
        <w:rPr>
          <w:spacing w:val="-2"/>
        </w:rPr>
        <w:t xml:space="preserve"> </w:t>
      </w:r>
      <w:r>
        <w:t>of</w:t>
      </w:r>
      <w:r>
        <w:rPr>
          <w:spacing w:val="-1"/>
        </w:rPr>
        <w:t xml:space="preserve"> </w:t>
      </w:r>
      <w:r>
        <w:t>Māori</w:t>
      </w:r>
      <w:r>
        <w:rPr>
          <w:spacing w:val="-1"/>
        </w:rPr>
        <w:t xml:space="preserve"> </w:t>
      </w:r>
      <w:r>
        <w:t>Deaf</w:t>
      </w:r>
      <w:r>
        <w:rPr>
          <w:spacing w:val="-1"/>
        </w:rPr>
        <w:t xml:space="preserve"> </w:t>
      </w:r>
      <w:r>
        <w:t>Identity</w:t>
      </w:r>
      <w:r>
        <w:rPr>
          <w:spacing w:val="-6"/>
        </w:rPr>
        <w:t xml:space="preserve"> </w:t>
      </w:r>
      <w:r>
        <w:t>in</w:t>
      </w:r>
      <w:r>
        <w:rPr>
          <w:spacing w:val="1"/>
        </w:rPr>
        <w:t xml:space="preserve"> </w:t>
      </w:r>
      <w:r>
        <w:t xml:space="preserve">New </w:t>
      </w:r>
      <w:r>
        <w:rPr>
          <w:spacing w:val="-2"/>
        </w:rPr>
        <w:t>Zealand.</w:t>
      </w:r>
    </w:p>
    <w:p w:rsidR="003A445C" w:rsidRPr="003E3F4C" w:rsidRDefault="00000000" w:rsidP="003E3F4C">
      <w:pPr>
        <w:pStyle w:val="ListParagraph"/>
        <w:numPr>
          <w:ilvl w:val="0"/>
          <w:numId w:val="4"/>
        </w:numPr>
        <w:spacing w:before="140" w:line="360" w:lineRule="auto"/>
        <w:ind w:right="751"/>
        <w:rPr>
          <w:sz w:val="24"/>
        </w:rPr>
      </w:pPr>
      <w:r w:rsidRPr="003E3F4C">
        <w:rPr>
          <w:i/>
          <w:sz w:val="24"/>
        </w:rPr>
        <w:t>Journal</w:t>
      </w:r>
      <w:r w:rsidRPr="003E3F4C">
        <w:rPr>
          <w:i/>
          <w:spacing w:val="-5"/>
          <w:sz w:val="24"/>
        </w:rPr>
        <w:t xml:space="preserve"> </w:t>
      </w:r>
      <w:r w:rsidRPr="003E3F4C">
        <w:rPr>
          <w:i/>
          <w:sz w:val="24"/>
        </w:rPr>
        <w:t>of</w:t>
      </w:r>
      <w:r w:rsidRPr="003E3F4C">
        <w:rPr>
          <w:i/>
          <w:spacing w:val="-5"/>
          <w:sz w:val="24"/>
        </w:rPr>
        <w:t xml:space="preserve"> </w:t>
      </w:r>
      <w:r w:rsidRPr="003E3F4C">
        <w:rPr>
          <w:i/>
          <w:sz w:val="24"/>
        </w:rPr>
        <w:t>Deaf</w:t>
      </w:r>
      <w:r w:rsidRPr="003E3F4C">
        <w:rPr>
          <w:i/>
          <w:spacing w:val="-5"/>
          <w:sz w:val="24"/>
        </w:rPr>
        <w:t xml:space="preserve"> </w:t>
      </w:r>
      <w:r w:rsidRPr="003E3F4C">
        <w:rPr>
          <w:i/>
          <w:sz w:val="24"/>
        </w:rPr>
        <w:t>Studies</w:t>
      </w:r>
      <w:r w:rsidRPr="003E3F4C">
        <w:rPr>
          <w:i/>
          <w:spacing w:val="-5"/>
          <w:sz w:val="24"/>
        </w:rPr>
        <w:t xml:space="preserve"> </w:t>
      </w:r>
      <w:r w:rsidRPr="003E3F4C">
        <w:rPr>
          <w:i/>
          <w:sz w:val="24"/>
        </w:rPr>
        <w:t>and</w:t>
      </w:r>
      <w:r w:rsidRPr="003E3F4C">
        <w:rPr>
          <w:i/>
          <w:spacing w:val="-5"/>
          <w:sz w:val="24"/>
        </w:rPr>
        <w:t xml:space="preserve"> </w:t>
      </w:r>
      <w:r w:rsidRPr="003E3F4C">
        <w:rPr>
          <w:i/>
          <w:sz w:val="24"/>
        </w:rPr>
        <w:t>Deaf</w:t>
      </w:r>
      <w:r w:rsidRPr="003E3F4C">
        <w:rPr>
          <w:i/>
          <w:spacing w:val="-5"/>
          <w:sz w:val="24"/>
        </w:rPr>
        <w:t xml:space="preserve"> </w:t>
      </w:r>
      <w:r w:rsidRPr="003E3F4C">
        <w:rPr>
          <w:i/>
          <w:sz w:val="24"/>
        </w:rPr>
        <w:t>Education</w:t>
      </w:r>
      <w:r w:rsidRPr="003E3F4C">
        <w:rPr>
          <w:sz w:val="24"/>
        </w:rPr>
        <w:t>,</w:t>
      </w:r>
      <w:r w:rsidRPr="003E3F4C">
        <w:rPr>
          <w:spacing w:val="-5"/>
          <w:sz w:val="24"/>
        </w:rPr>
        <w:t xml:space="preserve"> </w:t>
      </w:r>
      <w:r w:rsidRPr="003E3F4C">
        <w:rPr>
          <w:i/>
          <w:sz w:val="24"/>
        </w:rPr>
        <w:t>12</w:t>
      </w:r>
      <w:r w:rsidRPr="003E3F4C">
        <w:rPr>
          <w:sz w:val="24"/>
        </w:rPr>
        <w:t>(1),</w:t>
      </w:r>
      <w:r w:rsidRPr="003E3F4C">
        <w:rPr>
          <w:spacing w:val="-5"/>
          <w:sz w:val="24"/>
        </w:rPr>
        <w:t xml:space="preserve"> </w:t>
      </w:r>
      <w:r w:rsidRPr="003E3F4C">
        <w:rPr>
          <w:sz w:val="24"/>
        </w:rPr>
        <w:t xml:space="preserve">93–111. </w:t>
      </w:r>
      <w:hyperlink r:id="rId20">
        <w:r w:rsidRPr="003E3F4C">
          <w:rPr>
            <w:color w:val="0462C1"/>
            <w:spacing w:val="-2"/>
            <w:sz w:val="24"/>
            <w:u w:val="single" w:color="0462C1"/>
          </w:rPr>
          <w:t>http://www.jstor.org/stable/42658856</w:t>
        </w:r>
      </w:hyperlink>
    </w:p>
    <w:p w:rsidR="003A445C" w:rsidRPr="003E3F4C" w:rsidRDefault="00000000" w:rsidP="003E3F4C">
      <w:pPr>
        <w:pStyle w:val="ListParagraph"/>
        <w:numPr>
          <w:ilvl w:val="0"/>
          <w:numId w:val="4"/>
        </w:numPr>
        <w:spacing w:line="360" w:lineRule="auto"/>
        <w:ind w:right="277"/>
        <w:rPr>
          <w:sz w:val="24"/>
        </w:rPr>
      </w:pPr>
      <w:r w:rsidRPr="003E3F4C">
        <w:rPr>
          <w:sz w:val="24"/>
        </w:rPr>
        <w:t>Bullock,</w:t>
      </w:r>
      <w:r w:rsidRPr="003E3F4C">
        <w:rPr>
          <w:spacing w:val="-4"/>
          <w:sz w:val="24"/>
        </w:rPr>
        <w:t xml:space="preserve"> </w:t>
      </w:r>
      <w:r w:rsidRPr="003E3F4C">
        <w:rPr>
          <w:sz w:val="24"/>
        </w:rPr>
        <w:t>J.,</w:t>
      </w:r>
      <w:r w:rsidRPr="003E3F4C">
        <w:rPr>
          <w:spacing w:val="-4"/>
          <w:sz w:val="24"/>
        </w:rPr>
        <w:t xml:space="preserve"> </w:t>
      </w:r>
      <w:r w:rsidRPr="003E3F4C">
        <w:rPr>
          <w:sz w:val="24"/>
        </w:rPr>
        <w:t>&amp;</w:t>
      </w:r>
      <w:r w:rsidRPr="003E3F4C">
        <w:rPr>
          <w:spacing w:val="-6"/>
          <w:sz w:val="24"/>
        </w:rPr>
        <w:t xml:space="preserve"> </w:t>
      </w:r>
      <w:r w:rsidRPr="003E3F4C">
        <w:rPr>
          <w:sz w:val="24"/>
        </w:rPr>
        <w:t>Jenkins,</w:t>
      </w:r>
      <w:r w:rsidRPr="003E3F4C">
        <w:rPr>
          <w:spacing w:val="-4"/>
          <w:sz w:val="24"/>
        </w:rPr>
        <w:t xml:space="preserve"> </w:t>
      </w:r>
      <w:r w:rsidRPr="003E3F4C">
        <w:rPr>
          <w:sz w:val="24"/>
        </w:rPr>
        <w:t>M.</w:t>
      </w:r>
      <w:r w:rsidRPr="003E3F4C">
        <w:rPr>
          <w:spacing w:val="-4"/>
          <w:sz w:val="24"/>
        </w:rPr>
        <w:t xml:space="preserve"> </w:t>
      </w:r>
      <w:r w:rsidRPr="003E3F4C">
        <w:rPr>
          <w:sz w:val="24"/>
        </w:rPr>
        <w:t>(2020).</w:t>
      </w:r>
      <w:r w:rsidRPr="003E3F4C">
        <w:rPr>
          <w:spacing w:val="-4"/>
          <w:sz w:val="24"/>
        </w:rPr>
        <w:t xml:space="preserve"> </w:t>
      </w:r>
      <w:r w:rsidRPr="003E3F4C">
        <w:rPr>
          <w:i/>
          <w:sz w:val="24"/>
        </w:rPr>
        <w:t>Corruption</w:t>
      </w:r>
      <w:r w:rsidRPr="003E3F4C">
        <w:rPr>
          <w:i/>
          <w:spacing w:val="-4"/>
          <w:sz w:val="24"/>
        </w:rPr>
        <w:t xml:space="preserve"> </w:t>
      </w:r>
      <w:r w:rsidRPr="003E3F4C">
        <w:rPr>
          <w:i/>
          <w:sz w:val="24"/>
        </w:rPr>
        <w:t>and</w:t>
      </w:r>
      <w:r w:rsidRPr="003E3F4C">
        <w:rPr>
          <w:i/>
          <w:spacing w:val="-4"/>
          <w:sz w:val="24"/>
        </w:rPr>
        <w:t xml:space="preserve"> </w:t>
      </w:r>
      <w:proofErr w:type="spellStart"/>
      <w:r w:rsidRPr="003E3F4C">
        <w:rPr>
          <w:i/>
          <w:sz w:val="24"/>
        </w:rPr>
        <w:t>marginalisation</w:t>
      </w:r>
      <w:proofErr w:type="spellEnd"/>
      <w:r w:rsidRPr="003E3F4C">
        <w:rPr>
          <w:sz w:val="24"/>
        </w:rPr>
        <w:t>.</w:t>
      </w:r>
      <w:r w:rsidRPr="003E3F4C">
        <w:rPr>
          <w:spacing w:val="-4"/>
          <w:sz w:val="24"/>
        </w:rPr>
        <w:t xml:space="preserve"> </w:t>
      </w:r>
      <w:r w:rsidRPr="003E3F4C">
        <w:rPr>
          <w:sz w:val="24"/>
        </w:rPr>
        <w:t xml:space="preserve">Transparency International. </w:t>
      </w:r>
      <w:hyperlink r:id="rId21">
        <w:r w:rsidRPr="003E3F4C">
          <w:rPr>
            <w:color w:val="0462C1"/>
            <w:sz w:val="24"/>
            <w:u w:val="single" w:color="0462C1"/>
          </w:rPr>
          <w:t>http://www.jstor.org/stable/resrep26767</w:t>
        </w:r>
      </w:hyperlink>
    </w:p>
    <w:p w:rsidR="003A445C" w:rsidRPr="003E3F4C" w:rsidRDefault="00000000" w:rsidP="003E3F4C">
      <w:pPr>
        <w:pStyle w:val="ListParagraph"/>
        <w:numPr>
          <w:ilvl w:val="0"/>
          <w:numId w:val="4"/>
        </w:numPr>
        <w:spacing w:line="360" w:lineRule="auto"/>
        <w:ind w:right="277"/>
        <w:rPr>
          <w:sz w:val="24"/>
        </w:rPr>
      </w:pPr>
      <w:r w:rsidRPr="003E3F4C">
        <w:rPr>
          <w:sz w:val="24"/>
        </w:rPr>
        <w:t>Mitchell,</w:t>
      </w:r>
      <w:r w:rsidRPr="003E3F4C">
        <w:rPr>
          <w:spacing w:val="-3"/>
          <w:sz w:val="24"/>
        </w:rPr>
        <w:t xml:space="preserve"> </w:t>
      </w:r>
      <w:r w:rsidRPr="003E3F4C">
        <w:rPr>
          <w:sz w:val="24"/>
        </w:rPr>
        <w:t>D.</w:t>
      </w:r>
      <w:r w:rsidRPr="003E3F4C">
        <w:rPr>
          <w:spacing w:val="-3"/>
          <w:sz w:val="24"/>
        </w:rPr>
        <w:t xml:space="preserve"> </w:t>
      </w:r>
      <w:r w:rsidRPr="003E3F4C">
        <w:rPr>
          <w:sz w:val="24"/>
        </w:rPr>
        <w:t>T.,</w:t>
      </w:r>
      <w:r w:rsidRPr="003E3F4C">
        <w:rPr>
          <w:spacing w:val="-3"/>
          <w:sz w:val="24"/>
        </w:rPr>
        <w:t xml:space="preserve"> </w:t>
      </w:r>
      <w:r w:rsidRPr="003E3F4C">
        <w:rPr>
          <w:sz w:val="24"/>
        </w:rPr>
        <w:t>&amp;</w:t>
      </w:r>
      <w:r w:rsidRPr="003E3F4C">
        <w:rPr>
          <w:spacing w:val="-5"/>
          <w:sz w:val="24"/>
        </w:rPr>
        <w:t xml:space="preserve"> </w:t>
      </w:r>
      <w:r w:rsidRPr="003E3F4C">
        <w:rPr>
          <w:sz w:val="24"/>
        </w:rPr>
        <w:t>Snyder,</w:t>
      </w:r>
      <w:r w:rsidRPr="003E3F4C">
        <w:rPr>
          <w:spacing w:val="-3"/>
          <w:sz w:val="24"/>
        </w:rPr>
        <w:t xml:space="preserve"> </w:t>
      </w:r>
      <w:r w:rsidRPr="003E3F4C">
        <w:rPr>
          <w:sz w:val="24"/>
        </w:rPr>
        <w:t>S. L.</w:t>
      </w:r>
      <w:r w:rsidRPr="003E3F4C">
        <w:rPr>
          <w:spacing w:val="-3"/>
          <w:sz w:val="24"/>
        </w:rPr>
        <w:t xml:space="preserve"> </w:t>
      </w:r>
      <w:r w:rsidRPr="003E3F4C">
        <w:rPr>
          <w:sz w:val="24"/>
        </w:rPr>
        <w:t>(2000).</w:t>
      </w:r>
      <w:r w:rsidRPr="003E3F4C">
        <w:rPr>
          <w:spacing w:val="-4"/>
          <w:sz w:val="24"/>
        </w:rPr>
        <w:t xml:space="preserve"> </w:t>
      </w:r>
      <w:r w:rsidRPr="003E3F4C">
        <w:rPr>
          <w:i/>
          <w:sz w:val="24"/>
        </w:rPr>
        <w:t>Narrative</w:t>
      </w:r>
      <w:r w:rsidRPr="003E3F4C">
        <w:rPr>
          <w:i/>
          <w:spacing w:val="-3"/>
          <w:sz w:val="24"/>
        </w:rPr>
        <w:t xml:space="preserve"> </w:t>
      </w:r>
      <w:r w:rsidRPr="003E3F4C">
        <w:rPr>
          <w:i/>
          <w:sz w:val="24"/>
        </w:rPr>
        <w:t>Prosthesis:</w:t>
      </w:r>
      <w:r w:rsidRPr="003E3F4C">
        <w:rPr>
          <w:i/>
          <w:spacing w:val="-3"/>
          <w:sz w:val="24"/>
        </w:rPr>
        <w:t xml:space="preserve"> </w:t>
      </w:r>
      <w:r w:rsidRPr="003E3F4C">
        <w:rPr>
          <w:i/>
          <w:sz w:val="24"/>
        </w:rPr>
        <w:t>Disability</w:t>
      </w:r>
      <w:r w:rsidRPr="003E3F4C">
        <w:rPr>
          <w:i/>
          <w:spacing w:val="-3"/>
          <w:sz w:val="24"/>
        </w:rPr>
        <w:t xml:space="preserve"> </w:t>
      </w:r>
      <w:r w:rsidRPr="003E3F4C">
        <w:rPr>
          <w:i/>
          <w:sz w:val="24"/>
        </w:rPr>
        <w:t>and</w:t>
      </w:r>
      <w:r w:rsidRPr="003E3F4C">
        <w:rPr>
          <w:i/>
          <w:spacing w:val="-3"/>
          <w:sz w:val="24"/>
        </w:rPr>
        <w:t xml:space="preserve"> </w:t>
      </w:r>
      <w:r w:rsidRPr="003E3F4C">
        <w:rPr>
          <w:i/>
          <w:sz w:val="24"/>
        </w:rPr>
        <w:t>the Dependencies of Discourse</w:t>
      </w:r>
      <w:r w:rsidRPr="003E3F4C">
        <w:rPr>
          <w:sz w:val="24"/>
        </w:rPr>
        <w:t>. University of Michigan Press.</w:t>
      </w:r>
    </w:p>
    <w:p w:rsidR="003A445C" w:rsidRPr="003E3F4C" w:rsidRDefault="00000000" w:rsidP="003E3F4C">
      <w:pPr>
        <w:pStyle w:val="ListParagraph"/>
        <w:numPr>
          <w:ilvl w:val="0"/>
          <w:numId w:val="4"/>
        </w:numPr>
        <w:rPr>
          <w:sz w:val="24"/>
        </w:rPr>
      </w:pPr>
      <w:proofErr w:type="spellStart"/>
      <w:r w:rsidRPr="003E3F4C">
        <w:rPr>
          <w:sz w:val="24"/>
        </w:rPr>
        <w:t>Siebers</w:t>
      </w:r>
      <w:proofErr w:type="spellEnd"/>
      <w:r w:rsidRPr="003E3F4C">
        <w:rPr>
          <w:sz w:val="24"/>
        </w:rPr>
        <w:t>,</w:t>
      </w:r>
      <w:r w:rsidRPr="003E3F4C">
        <w:rPr>
          <w:spacing w:val="-3"/>
          <w:sz w:val="24"/>
        </w:rPr>
        <w:t xml:space="preserve"> </w:t>
      </w:r>
      <w:r w:rsidRPr="003E3F4C">
        <w:rPr>
          <w:sz w:val="24"/>
        </w:rPr>
        <w:t>T.</w:t>
      </w:r>
      <w:r w:rsidRPr="003E3F4C">
        <w:rPr>
          <w:spacing w:val="-1"/>
          <w:sz w:val="24"/>
        </w:rPr>
        <w:t xml:space="preserve"> </w:t>
      </w:r>
      <w:r w:rsidRPr="003E3F4C">
        <w:rPr>
          <w:sz w:val="24"/>
        </w:rPr>
        <w:t>(2008).</w:t>
      </w:r>
      <w:r w:rsidRPr="003E3F4C">
        <w:rPr>
          <w:spacing w:val="-1"/>
          <w:sz w:val="24"/>
        </w:rPr>
        <w:t xml:space="preserve"> </w:t>
      </w:r>
      <w:r w:rsidRPr="003E3F4C">
        <w:rPr>
          <w:i/>
          <w:sz w:val="24"/>
        </w:rPr>
        <w:t>Disability</w:t>
      </w:r>
      <w:r w:rsidRPr="003E3F4C">
        <w:rPr>
          <w:i/>
          <w:spacing w:val="-1"/>
          <w:sz w:val="24"/>
        </w:rPr>
        <w:t xml:space="preserve"> </w:t>
      </w:r>
      <w:r w:rsidRPr="003E3F4C">
        <w:rPr>
          <w:i/>
          <w:sz w:val="24"/>
        </w:rPr>
        <w:t>Theory.</w:t>
      </w:r>
      <w:r w:rsidRPr="003E3F4C">
        <w:rPr>
          <w:i/>
          <w:spacing w:val="1"/>
          <w:sz w:val="24"/>
        </w:rPr>
        <w:t xml:space="preserve"> </w:t>
      </w:r>
      <w:r w:rsidRPr="003E3F4C">
        <w:rPr>
          <w:sz w:val="24"/>
        </w:rPr>
        <w:t>University</w:t>
      </w:r>
      <w:r w:rsidRPr="003E3F4C">
        <w:rPr>
          <w:spacing w:val="-5"/>
          <w:sz w:val="24"/>
        </w:rPr>
        <w:t xml:space="preserve"> </w:t>
      </w:r>
      <w:r w:rsidRPr="003E3F4C">
        <w:rPr>
          <w:sz w:val="24"/>
        </w:rPr>
        <w:t xml:space="preserve">of Michigan </w:t>
      </w:r>
      <w:r w:rsidRPr="003E3F4C">
        <w:rPr>
          <w:spacing w:val="-2"/>
          <w:sz w:val="24"/>
        </w:rPr>
        <w:t>Press.</w:t>
      </w:r>
    </w:p>
    <w:p w:rsidR="003A445C" w:rsidRDefault="00000000" w:rsidP="003E3F4C">
      <w:pPr>
        <w:pStyle w:val="BodyText"/>
        <w:numPr>
          <w:ilvl w:val="0"/>
          <w:numId w:val="4"/>
        </w:numPr>
        <w:spacing w:before="137"/>
      </w:pPr>
      <w:proofErr w:type="spellStart"/>
      <w:r>
        <w:t>Filipczak</w:t>
      </w:r>
      <w:proofErr w:type="spellEnd"/>
      <w:r>
        <w:t>,</w:t>
      </w:r>
      <w:r>
        <w:rPr>
          <w:spacing w:val="-3"/>
        </w:rPr>
        <w:t xml:space="preserve"> </w:t>
      </w:r>
      <w:r>
        <w:t>I.</w:t>
      </w:r>
      <w:r>
        <w:rPr>
          <w:spacing w:val="-1"/>
        </w:rPr>
        <w:t xml:space="preserve"> </w:t>
      </w:r>
      <w:r>
        <w:t>(2020).</w:t>
      </w:r>
      <w:r>
        <w:rPr>
          <w:spacing w:val="-2"/>
        </w:rPr>
        <w:t xml:space="preserve"> </w:t>
      </w:r>
      <w:r>
        <w:t>Disability,</w:t>
      </w:r>
      <w:r>
        <w:rPr>
          <w:spacing w:val="-1"/>
        </w:rPr>
        <w:t xml:space="preserve"> </w:t>
      </w:r>
      <w:r>
        <w:t>Illness and</w:t>
      </w:r>
      <w:r>
        <w:rPr>
          <w:spacing w:val="-3"/>
        </w:rPr>
        <w:t xml:space="preserve"> </w:t>
      </w:r>
      <w:r>
        <w:t>Cultural</w:t>
      </w:r>
      <w:r>
        <w:rPr>
          <w:spacing w:val="-2"/>
        </w:rPr>
        <w:t xml:space="preserve"> </w:t>
      </w:r>
      <w:r>
        <w:t>Belonging</w:t>
      </w:r>
      <w:r>
        <w:rPr>
          <w:spacing w:val="-4"/>
        </w:rPr>
        <w:t xml:space="preserve"> </w:t>
      </w:r>
      <w:r>
        <w:t>in</w:t>
      </w:r>
      <w:r>
        <w:rPr>
          <w:spacing w:val="-3"/>
        </w:rPr>
        <w:t xml:space="preserve"> </w:t>
      </w:r>
      <w:r>
        <w:t>Akhil</w:t>
      </w:r>
      <w:r>
        <w:rPr>
          <w:spacing w:val="-2"/>
        </w:rPr>
        <w:t xml:space="preserve"> </w:t>
      </w:r>
      <w:r>
        <w:t>Sharma’s</w:t>
      </w:r>
      <w:r>
        <w:rPr>
          <w:spacing w:val="1"/>
        </w:rPr>
        <w:t xml:space="preserve"> </w:t>
      </w:r>
      <w:r>
        <w:rPr>
          <w:i/>
        </w:rPr>
        <w:t>Family</w:t>
      </w:r>
      <w:r>
        <w:rPr>
          <w:i/>
          <w:spacing w:val="-3"/>
        </w:rPr>
        <w:t xml:space="preserve"> </w:t>
      </w:r>
      <w:r>
        <w:rPr>
          <w:i/>
          <w:spacing w:val="-2"/>
        </w:rPr>
        <w:t>Life</w:t>
      </w:r>
      <w:r>
        <w:rPr>
          <w:spacing w:val="-2"/>
        </w:rPr>
        <w:t>.</w:t>
      </w:r>
    </w:p>
    <w:p w:rsidR="003A445C" w:rsidRDefault="00000000" w:rsidP="003E3F4C">
      <w:pPr>
        <w:pStyle w:val="BodyText"/>
        <w:numPr>
          <w:ilvl w:val="0"/>
          <w:numId w:val="4"/>
        </w:numPr>
        <w:spacing w:before="139"/>
        <w:jc w:val="both"/>
      </w:pPr>
      <w:r>
        <w:rPr>
          <w:i/>
        </w:rPr>
        <w:t>Atlantis</w:t>
      </w:r>
      <w:r>
        <w:t>,</w:t>
      </w:r>
      <w:r>
        <w:rPr>
          <w:spacing w:val="-1"/>
        </w:rPr>
        <w:t xml:space="preserve"> </w:t>
      </w:r>
      <w:r>
        <w:rPr>
          <w:i/>
        </w:rPr>
        <w:t>42</w:t>
      </w:r>
      <w:r>
        <w:t>(1),</w:t>
      </w:r>
      <w:r>
        <w:rPr>
          <w:spacing w:val="-1"/>
        </w:rPr>
        <w:t xml:space="preserve"> </w:t>
      </w:r>
      <w:r>
        <w:t xml:space="preserve">20–36. </w:t>
      </w:r>
      <w:hyperlink r:id="rId22">
        <w:r>
          <w:rPr>
            <w:color w:val="0462C1"/>
            <w:spacing w:val="-2"/>
            <w:u w:val="single" w:color="0462C1"/>
          </w:rPr>
          <w:t>https://www.jstor.org/stable/27088705</w:t>
        </w:r>
      </w:hyperlink>
    </w:p>
    <w:p w:rsidR="003A445C" w:rsidRPr="003E3F4C" w:rsidRDefault="00000000" w:rsidP="003E3F4C">
      <w:pPr>
        <w:pStyle w:val="ListParagraph"/>
        <w:numPr>
          <w:ilvl w:val="0"/>
          <w:numId w:val="4"/>
        </w:numPr>
        <w:spacing w:before="137" w:line="360" w:lineRule="auto"/>
        <w:ind w:right="445"/>
        <w:jc w:val="both"/>
        <w:rPr>
          <w:sz w:val="24"/>
        </w:rPr>
      </w:pPr>
      <w:r w:rsidRPr="003E3F4C">
        <w:rPr>
          <w:sz w:val="24"/>
        </w:rPr>
        <w:t>McDermott,</w:t>
      </w:r>
      <w:r w:rsidRPr="003E3F4C">
        <w:rPr>
          <w:spacing w:val="-3"/>
          <w:sz w:val="24"/>
        </w:rPr>
        <w:t xml:space="preserve"> </w:t>
      </w:r>
      <w:r w:rsidRPr="003E3F4C">
        <w:rPr>
          <w:sz w:val="24"/>
        </w:rPr>
        <w:t>R.,</w:t>
      </w:r>
      <w:r w:rsidRPr="003E3F4C">
        <w:rPr>
          <w:spacing w:val="-3"/>
          <w:sz w:val="24"/>
        </w:rPr>
        <w:t xml:space="preserve"> </w:t>
      </w:r>
      <w:r w:rsidRPr="003E3F4C">
        <w:rPr>
          <w:sz w:val="24"/>
        </w:rPr>
        <w:t>&amp;</w:t>
      </w:r>
      <w:r w:rsidRPr="003E3F4C">
        <w:rPr>
          <w:spacing w:val="-5"/>
          <w:sz w:val="24"/>
        </w:rPr>
        <w:t xml:space="preserve"> </w:t>
      </w:r>
      <w:proofErr w:type="spellStart"/>
      <w:r w:rsidRPr="003E3F4C">
        <w:rPr>
          <w:sz w:val="24"/>
        </w:rPr>
        <w:t>Varenne</w:t>
      </w:r>
      <w:proofErr w:type="spellEnd"/>
      <w:r w:rsidRPr="003E3F4C">
        <w:rPr>
          <w:sz w:val="24"/>
        </w:rPr>
        <w:t>,</w:t>
      </w:r>
      <w:r w:rsidRPr="003E3F4C">
        <w:rPr>
          <w:spacing w:val="-3"/>
          <w:sz w:val="24"/>
        </w:rPr>
        <w:t xml:space="preserve"> </w:t>
      </w:r>
      <w:r w:rsidRPr="003E3F4C">
        <w:rPr>
          <w:sz w:val="24"/>
        </w:rPr>
        <w:t>H.</w:t>
      </w:r>
      <w:r w:rsidRPr="003E3F4C">
        <w:rPr>
          <w:spacing w:val="-3"/>
          <w:sz w:val="24"/>
        </w:rPr>
        <w:t xml:space="preserve"> </w:t>
      </w:r>
      <w:r w:rsidRPr="003E3F4C">
        <w:rPr>
          <w:sz w:val="24"/>
        </w:rPr>
        <w:t>(1995).</w:t>
      </w:r>
      <w:r w:rsidRPr="003E3F4C">
        <w:rPr>
          <w:spacing w:val="-2"/>
          <w:sz w:val="24"/>
        </w:rPr>
        <w:t xml:space="preserve"> </w:t>
      </w:r>
      <w:r w:rsidRPr="003E3F4C">
        <w:rPr>
          <w:sz w:val="24"/>
        </w:rPr>
        <w:t>Culture</w:t>
      </w:r>
      <w:r w:rsidRPr="003E3F4C">
        <w:rPr>
          <w:spacing w:val="-3"/>
          <w:sz w:val="24"/>
        </w:rPr>
        <w:t xml:space="preserve"> </w:t>
      </w:r>
      <w:r w:rsidRPr="003E3F4C">
        <w:rPr>
          <w:sz w:val="24"/>
        </w:rPr>
        <w:t>“as”</w:t>
      </w:r>
      <w:r w:rsidRPr="003E3F4C">
        <w:rPr>
          <w:spacing w:val="-4"/>
          <w:sz w:val="24"/>
        </w:rPr>
        <w:t xml:space="preserve"> </w:t>
      </w:r>
      <w:r w:rsidRPr="003E3F4C">
        <w:rPr>
          <w:sz w:val="24"/>
        </w:rPr>
        <w:t>Disability.</w:t>
      </w:r>
      <w:r w:rsidRPr="003E3F4C">
        <w:rPr>
          <w:spacing w:val="-2"/>
          <w:sz w:val="24"/>
        </w:rPr>
        <w:t xml:space="preserve"> </w:t>
      </w:r>
      <w:r w:rsidRPr="003E3F4C">
        <w:rPr>
          <w:i/>
          <w:sz w:val="24"/>
        </w:rPr>
        <w:t>Anthropology &amp;</w:t>
      </w:r>
      <w:r w:rsidRPr="003E3F4C">
        <w:rPr>
          <w:i/>
          <w:spacing w:val="-10"/>
          <w:sz w:val="24"/>
        </w:rPr>
        <w:t xml:space="preserve"> </w:t>
      </w:r>
      <w:r w:rsidRPr="003E3F4C">
        <w:rPr>
          <w:i/>
          <w:sz w:val="24"/>
        </w:rPr>
        <w:t>Education Quarterly</w:t>
      </w:r>
      <w:r w:rsidRPr="003E3F4C">
        <w:rPr>
          <w:sz w:val="24"/>
        </w:rPr>
        <w:t xml:space="preserve">, </w:t>
      </w:r>
      <w:r w:rsidRPr="003E3F4C">
        <w:rPr>
          <w:i/>
          <w:sz w:val="24"/>
        </w:rPr>
        <w:t>26</w:t>
      </w:r>
      <w:r w:rsidRPr="003E3F4C">
        <w:rPr>
          <w:sz w:val="24"/>
        </w:rPr>
        <w:t xml:space="preserve">(3), 324–348. </w:t>
      </w:r>
      <w:hyperlink r:id="rId23">
        <w:r w:rsidRPr="003E3F4C">
          <w:rPr>
            <w:color w:val="0462C1"/>
            <w:sz w:val="24"/>
            <w:u w:val="single" w:color="0462C1"/>
          </w:rPr>
          <w:t>http://www.jstor.org/stable/3195676</w:t>
        </w:r>
      </w:hyperlink>
    </w:p>
    <w:p w:rsidR="003A445C" w:rsidRPr="003E3F4C" w:rsidRDefault="00000000" w:rsidP="003E3F4C">
      <w:pPr>
        <w:pStyle w:val="ListParagraph"/>
        <w:numPr>
          <w:ilvl w:val="0"/>
          <w:numId w:val="4"/>
        </w:numPr>
        <w:spacing w:line="360" w:lineRule="auto"/>
        <w:ind w:right="756"/>
        <w:jc w:val="both"/>
        <w:rPr>
          <w:sz w:val="24"/>
        </w:rPr>
      </w:pPr>
      <w:proofErr w:type="spellStart"/>
      <w:r w:rsidRPr="003E3F4C">
        <w:rPr>
          <w:sz w:val="24"/>
        </w:rPr>
        <w:t>Waldschmidt</w:t>
      </w:r>
      <w:proofErr w:type="spellEnd"/>
      <w:r w:rsidRPr="003E3F4C">
        <w:rPr>
          <w:sz w:val="24"/>
        </w:rPr>
        <w:t>,</w:t>
      </w:r>
      <w:r w:rsidRPr="003E3F4C">
        <w:rPr>
          <w:spacing w:val="-4"/>
          <w:sz w:val="24"/>
        </w:rPr>
        <w:t xml:space="preserve"> </w:t>
      </w:r>
      <w:r w:rsidRPr="003E3F4C">
        <w:rPr>
          <w:sz w:val="24"/>
        </w:rPr>
        <w:t>A.,</w:t>
      </w:r>
      <w:r w:rsidRPr="003E3F4C">
        <w:rPr>
          <w:spacing w:val="-4"/>
          <w:sz w:val="24"/>
        </w:rPr>
        <w:t xml:space="preserve"> </w:t>
      </w:r>
      <w:proofErr w:type="spellStart"/>
      <w:r w:rsidRPr="003E3F4C">
        <w:rPr>
          <w:sz w:val="24"/>
        </w:rPr>
        <w:t>Berressem</w:t>
      </w:r>
      <w:proofErr w:type="spellEnd"/>
      <w:r w:rsidRPr="003E3F4C">
        <w:rPr>
          <w:sz w:val="24"/>
        </w:rPr>
        <w:t>,</w:t>
      </w:r>
      <w:r w:rsidRPr="003E3F4C">
        <w:rPr>
          <w:spacing w:val="-4"/>
          <w:sz w:val="24"/>
        </w:rPr>
        <w:t xml:space="preserve"> </w:t>
      </w:r>
      <w:r w:rsidRPr="003E3F4C">
        <w:rPr>
          <w:sz w:val="24"/>
        </w:rPr>
        <w:t>H.,</w:t>
      </w:r>
      <w:r w:rsidRPr="003E3F4C">
        <w:rPr>
          <w:spacing w:val="-4"/>
          <w:sz w:val="24"/>
        </w:rPr>
        <w:t xml:space="preserve"> </w:t>
      </w:r>
      <w:r w:rsidRPr="003E3F4C">
        <w:rPr>
          <w:sz w:val="24"/>
        </w:rPr>
        <w:t>&amp;</w:t>
      </w:r>
      <w:r w:rsidRPr="003E3F4C">
        <w:rPr>
          <w:spacing w:val="-5"/>
          <w:sz w:val="24"/>
        </w:rPr>
        <w:t xml:space="preserve"> </w:t>
      </w:r>
      <w:proofErr w:type="spellStart"/>
      <w:r w:rsidRPr="003E3F4C">
        <w:rPr>
          <w:sz w:val="24"/>
        </w:rPr>
        <w:t>Ingwersen</w:t>
      </w:r>
      <w:proofErr w:type="spellEnd"/>
      <w:r w:rsidRPr="003E3F4C">
        <w:rPr>
          <w:sz w:val="24"/>
        </w:rPr>
        <w:t>,</w:t>
      </w:r>
      <w:r w:rsidRPr="003E3F4C">
        <w:rPr>
          <w:spacing w:val="-4"/>
          <w:sz w:val="24"/>
        </w:rPr>
        <w:t xml:space="preserve"> </w:t>
      </w:r>
      <w:r w:rsidRPr="003E3F4C">
        <w:rPr>
          <w:sz w:val="24"/>
        </w:rPr>
        <w:t>M.</w:t>
      </w:r>
      <w:r w:rsidRPr="003E3F4C">
        <w:rPr>
          <w:spacing w:val="-4"/>
          <w:sz w:val="24"/>
        </w:rPr>
        <w:t xml:space="preserve"> </w:t>
      </w:r>
      <w:r w:rsidRPr="003E3F4C">
        <w:rPr>
          <w:sz w:val="24"/>
        </w:rPr>
        <w:t>(Eds.).</w:t>
      </w:r>
      <w:r w:rsidRPr="003E3F4C">
        <w:rPr>
          <w:spacing w:val="-4"/>
          <w:sz w:val="24"/>
        </w:rPr>
        <w:t xml:space="preserve"> </w:t>
      </w:r>
      <w:r w:rsidRPr="003E3F4C">
        <w:rPr>
          <w:sz w:val="24"/>
        </w:rPr>
        <w:t>(2017).</w:t>
      </w:r>
      <w:r w:rsidRPr="003E3F4C">
        <w:rPr>
          <w:spacing w:val="-4"/>
          <w:sz w:val="24"/>
        </w:rPr>
        <w:t xml:space="preserve"> </w:t>
      </w:r>
      <w:r w:rsidRPr="003E3F4C">
        <w:rPr>
          <w:sz w:val="24"/>
        </w:rPr>
        <w:t>Table</w:t>
      </w:r>
      <w:r w:rsidRPr="003E3F4C">
        <w:rPr>
          <w:spacing w:val="-4"/>
          <w:sz w:val="24"/>
        </w:rPr>
        <w:t xml:space="preserve"> </w:t>
      </w:r>
      <w:r w:rsidRPr="003E3F4C">
        <w:rPr>
          <w:sz w:val="24"/>
        </w:rPr>
        <w:t>of</w:t>
      </w:r>
      <w:r w:rsidRPr="003E3F4C">
        <w:rPr>
          <w:spacing w:val="-4"/>
          <w:sz w:val="24"/>
        </w:rPr>
        <w:t xml:space="preserve"> </w:t>
      </w:r>
      <w:r w:rsidRPr="003E3F4C">
        <w:rPr>
          <w:sz w:val="24"/>
        </w:rPr>
        <w:t>Contents.</w:t>
      </w:r>
      <w:r w:rsidRPr="003E3F4C">
        <w:rPr>
          <w:spacing w:val="-2"/>
          <w:sz w:val="24"/>
        </w:rPr>
        <w:t xml:space="preserve"> </w:t>
      </w:r>
      <w:r w:rsidRPr="003E3F4C">
        <w:rPr>
          <w:sz w:val="24"/>
        </w:rPr>
        <w:t xml:space="preserve">In </w:t>
      </w:r>
      <w:r w:rsidRPr="003E3F4C">
        <w:rPr>
          <w:i/>
          <w:sz w:val="24"/>
        </w:rPr>
        <w:t>Culture</w:t>
      </w:r>
      <w:r w:rsidRPr="003E3F4C">
        <w:rPr>
          <w:i/>
          <w:spacing w:val="-1"/>
          <w:sz w:val="24"/>
        </w:rPr>
        <w:t xml:space="preserve"> </w:t>
      </w:r>
      <w:r w:rsidRPr="003E3F4C">
        <w:rPr>
          <w:i/>
          <w:sz w:val="24"/>
        </w:rPr>
        <w:t>– Theory</w:t>
      </w:r>
      <w:r w:rsidRPr="003E3F4C">
        <w:rPr>
          <w:i/>
          <w:spacing w:val="-1"/>
          <w:sz w:val="24"/>
        </w:rPr>
        <w:t xml:space="preserve"> </w:t>
      </w:r>
      <w:r w:rsidRPr="003E3F4C">
        <w:rPr>
          <w:i/>
          <w:sz w:val="24"/>
        </w:rPr>
        <w:t>– Disability:</w:t>
      </w:r>
      <w:r w:rsidRPr="003E3F4C">
        <w:rPr>
          <w:i/>
          <w:spacing w:val="-2"/>
          <w:sz w:val="24"/>
        </w:rPr>
        <w:t xml:space="preserve"> </w:t>
      </w:r>
      <w:r w:rsidRPr="003E3F4C">
        <w:rPr>
          <w:i/>
          <w:sz w:val="24"/>
        </w:rPr>
        <w:t xml:space="preserve">Encounters between Disability </w:t>
      </w:r>
      <w:r w:rsidRPr="003E3F4C">
        <w:rPr>
          <w:i/>
          <w:sz w:val="24"/>
        </w:rPr>
        <w:lastRenderedPageBreak/>
        <w:t>Studies and</w:t>
      </w:r>
      <w:r w:rsidRPr="003E3F4C">
        <w:rPr>
          <w:i/>
          <w:spacing w:val="-3"/>
          <w:sz w:val="24"/>
        </w:rPr>
        <w:t xml:space="preserve"> </w:t>
      </w:r>
      <w:r w:rsidRPr="003E3F4C">
        <w:rPr>
          <w:i/>
          <w:sz w:val="24"/>
        </w:rPr>
        <w:t xml:space="preserve">Cultural Studies </w:t>
      </w:r>
      <w:r w:rsidRPr="003E3F4C">
        <w:rPr>
          <w:sz w:val="24"/>
        </w:rPr>
        <w:t xml:space="preserve">(pp. 5–8). Transcript Verlag. </w:t>
      </w:r>
      <w:hyperlink r:id="rId24">
        <w:r w:rsidRPr="003E3F4C">
          <w:rPr>
            <w:color w:val="0462C1"/>
            <w:sz w:val="24"/>
            <w:u w:val="single" w:color="0462C1"/>
          </w:rPr>
          <w:t>http://www.jstor.org/stable/j.ctv1xxs3r.2</w:t>
        </w:r>
      </w:hyperlink>
    </w:p>
    <w:p w:rsidR="003A445C" w:rsidRDefault="00000000" w:rsidP="003E3F4C">
      <w:pPr>
        <w:pStyle w:val="BodyText"/>
        <w:numPr>
          <w:ilvl w:val="0"/>
          <w:numId w:val="4"/>
        </w:numPr>
        <w:spacing w:before="2" w:line="360" w:lineRule="auto"/>
        <w:ind w:right="1807"/>
        <w:jc w:val="both"/>
      </w:pPr>
      <w:proofErr w:type="spellStart"/>
      <w:r>
        <w:t>Shohat</w:t>
      </w:r>
      <w:proofErr w:type="spellEnd"/>
      <w:r>
        <w:t>,</w:t>
      </w:r>
      <w:r>
        <w:rPr>
          <w:spacing w:val="-4"/>
        </w:rPr>
        <w:t xml:space="preserve"> </w:t>
      </w:r>
      <w:r>
        <w:t>E.</w:t>
      </w:r>
      <w:r>
        <w:rPr>
          <w:spacing w:val="-4"/>
        </w:rPr>
        <w:t xml:space="preserve"> </w:t>
      </w:r>
      <w:r>
        <w:t>(1992).</w:t>
      </w:r>
      <w:r>
        <w:rPr>
          <w:spacing w:val="-4"/>
        </w:rPr>
        <w:t xml:space="preserve"> </w:t>
      </w:r>
      <w:r>
        <w:t>Notes</w:t>
      </w:r>
      <w:r>
        <w:rPr>
          <w:spacing w:val="-2"/>
        </w:rPr>
        <w:t xml:space="preserve"> </w:t>
      </w:r>
      <w:r>
        <w:t>on</w:t>
      </w:r>
      <w:r>
        <w:rPr>
          <w:spacing w:val="-4"/>
        </w:rPr>
        <w:t xml:space="preserve"> </w:t>
      </w:r>
      <w:r>
        <w:t>the</w:t>
      </w:r>
      <w:r>
        <w:rPr>
          <w:spacing w:val="-4"/>
        </w:rPr>
        <w:t xml:space="preserve"> </w:t>
      </w:r>
      <w:r>
        <w:t>“Post-Colonial.”</w:t>
      </w:r>
      <w:r>
        <w:rPr>
          <w:spacing w:val="-5"/>
        </w:rPr>
        <w:t xml:space="preserve"> </w:t>
      </w:r>
      <w:r>
        <w:rPr>
          <w:i/>
        </w:rPr>
        <w:t>Social</w:t>
      </w:r>
      <w:r>
        <w:rPr>
          <w:i/>
          <w:spacing w:val="-4"/>
        </w:rPr>
        <w:t xml:space="preserve"> </w:t>
      </w:r>
      <w:r>
        <w:rPr>
          <w:i/>
        </w:rPr>
        <w:t>Text</w:t>
      </w:r>
      <w:r>
        <w:t>,</w:t>
      </w:r>
      <w:r>
        <w:rPr>
          <w:spacing w:val="-4"/>
        </w:rPr>
        <w:t xml:space="preserve"> </w:t>
      </w:r>
      <w:r>
        <w:rPr>
          <w:i/>
        </w:rPr>
        <w:t>31/32</w:t>
      </w:r>
      <w:r>
        <w:t>,</w:t>
      </w:r>
      <w:r>
        <w:rPr>
          <w:spacing w:val="-4"/>
        </w:rPr>
        <w:t xml:space="preserve"> </w:t>
      </w:r>
      <w:r>
        <w:t xml:space="preserve">99–113. </w:t>
      </w:r>
      <w:hyperlink r:id="rId25">
        <w:r>
          <w:rPr>
            <w:color w:val="0462C1"/>
            <w:spacing w:val="-2"/>
            <w:u w:val="single" w:color="0462C1"/>
          </w:rPr>
          <w:t>https://doi.org/10.2307/466220</w:t>
        </w:r>
      </w:hyperlink>
    </w:p>
    <w:p w:rsidR="003A445C" w:rsidRDefault="003A445C">
      <w:pPr>
        <w:spacing w:line="360" w:lineRule="auto"/>
        <w:jc w:val="both"/>
        <w:sectPr w:rsidR="003A445C">
          <w:pgSz w:w="11910" w:h="16840"/>
          <w:pgMar w:top="1760" w:right="1300" w:bottom="1220" w:left="1300" w:header="708" w:footer="1022" w:gutter="0"/>
          <w:cols w:space="720"/>
        </w:sectPr>
      </w:pPr>
    </w:p>
    <w:p w:rsidR="003A445C" w:rsidRPr="003E3F4C" w:rsidRDefault="00000000" w:rsidP="003E3F4C">
      <w:pPr>
        <w:pStyle w:val="ListParagraph"/>
        <w:numPr>
          <w:ilvl w:val="0"/>
          <w:numId w:val="4"/>
        </w:numPr>
        <w:spacing w:before="9" w:line="360" w:lineRule="auto"/>
        <w:ind w:right="120"/>
        <w:rPr>
          <w:sz w:val="24"/>
        </w:rPr>
      </w:pPr>
      <w:r w:rsidRPr="003E3F4C">
        <w:rPr>
          <w:sz w:val="24"/>
        </w:rPr>
        <w:lastRenderedPageBreak/>
        <w:t>Ashcroft,</w:t>
      </w:r>
      <w:r w:rsidRPr="003E3F4C">
        <w:rPr>
          <w:spacing w:val="-1"/>
          <w:sz w:val="24"/>
        </w:rPr>
        <w:t xml:space="preserve"> </w:t>
      </w:r>
      <w:r w:rsidRPr="003E3F4C">
        <w:rPr>
          <w:sz w:val="24"/>
        </w:rPr>
        <w:t>B.,</w:t>
      </w:r>
      <w:r w:rsidRPr="003E3F4C">
        <w:rPr>
          <w:spacing w:val="-3"/>
          <w:sz w:val="24"/>
        </w:rPr>
        <w:t xml:space="preserve"> </w:t>
      </w:r>
      <w:r w:rsidRPr="003E3F4C">
        <w:rPr>
          <w:sz w:val="24"/>
        </w:rPr>
        <w:t>Griffiths,</w:t>
      </w:r>
      <w:r w:rsidRPr="003E3F4C">
        <w:rPr>
          <w:spacing w:val="-3"/>
          <w:sz w:val="24"/>
        </w:rPr>
        <w:t xml:space="preserve"> </w:t>
      </w:r>
      <w:r w:rsidRPr="003E3F4C">
        <w:rPr>
          <w:sz w:val="24"/>
        </w:rPr>
        <w:t>G.,</w:t>
      </w:r>
      <w:r w:rsidRPr="003E3F4C">
        <w:rPr>
          <w:spacing w:val="-3"/>
          <w:sz w:val="24"/>
        </w:rPr>
        <w:t xml:space="preserve"> </w:t>
      </w:r>
      <w:r w:rsidRPr="003E3F4C">
        <w:rPr>
          <w:sz w:val="24"/>
        </w:rPr>
        <w:t>&amp;</w:t>
      </w:r>
      <w:r w:rsidRPr="003E3F4C">
        <w:rPr>
          <w:spacing w:val="-5"/>
          <w:sz w:val="24"/>
        </w:rPr>
        <w:t xml:space="preserve"> </w:t>
      </w:r>
      <w:r w:rsidRPr="003E3F4C">
        <w:rPr>
          <w:sz w:val="24"/>
        </w:rPr>
        <w:t>Tiffin,</w:t>
      </w:r>
      <w:r w:rsidRPr="003E3F4C">
        <w:rPr>
          <w:spacing w:val="-3"/>
          <w:sz w:val="24"/>
        </w:rPr>
        <w:t xml:space="preserve"> </w:t>
      </w:r>
      <w:r w:rsidRPr="003E3F4C">
        <w:rPr>
          <w:sz w:val="24"/>
        </w:rPr>
        <w:t>H.</w:t>
      </w:r>
      <w:r w:rsidRPr="003E3F4C">
        <w:rPr>
          <w:spacing w:val="-1"/>
          <w:sz w:val="24"/>
        </w:rPr>
        <w:t xml:space="preserve"> </w:t>
      </w:r>
      <w:r w:rsidRPr="003E3F4C">
        <w:rPr>
          <w:sz w:val="24"/>
        </w:rPr>
        <w:t>(1989).</w:t>
      </w:r>
      <w:r w:rsidRPr="003E3F4C">
        <w:rPr>
          <w:spacing w:val="-4"/>
          <w:sz w:val="24"/>
        </w:rPr>
        <w:t xml:space="preserve"> </w:t>
      </w:r>
      <w:r w:rsidRPr="003E3F4C">
        <w:rPr>
          <w:i/>
          <w:sz w:val="24"/>
        </w:rPr>
        <w:t>The</w:t>
      </w:r>
      <w:r w:rsidRPr="003E3F4C">
        <w:rPr>
          <w:i/>
          <w:spacing w:val="-4"/>
          <w:sz w:val="24"/>
        </w:rPr>
        <w:t xml:space="preserve"> </w:t>
      </w:r>
      <w:r w:rsidRPr="003E3F4C">
        <w:rPr>
          <w:i/>
          <w:sz w:val="24"/>
        </w:rPr>
        <w:t>Empire</w:t>
      </w:r>
      <w:r w:rsidRPr="003E3F4C">
        <w:rPr>
          <w:i/>
          <w:spacing w:val="-2"/>
          <w:sz w:val="24"/>
        </w:rPr>
        <w:t xml:space="preserve"> </w:t>
      </w:r>
      <w:r w:rsidRPr="003E3F4C">
        <w:rPr>
          <w:i/>
          <w:sz w:val="24"/>
        </w:rPr>
        <w:t>Writes</w:t>
      </w:r>
      <w:r w:rsidRPr="003E3F4C">
        <w:rPr>
          <w:i/>
          <w:spacing w:val="-3"/>
          <w:sz w:val="24"/>
        </w:rPr>
        <w:t xml:space="preserve"> </w:t>
      </w:r>
      <w:r w:rsidRPr="003E3F4C">
        <w:rPr>
          <w:i/>
          <w:sz w:val="24"/>
        </w:rPr>
        <w:t>Back:</w:t>
      </w:r>
      <w:r w:rsidRPr="003E3F4C">
        <w:rPr>
          <w:i/>
          <w:spacing w:val="-3"/>
          <w:sz w:val="24"/>
        </w:rPr>
        <w:t xml:space="preserve"> </w:t>
      </w:r>
      <w:r w:rsidRPr="003E3F4C">
        <w:rPr>
          <w:i/>
          <w:sz w:val="24"/>
        </w:rPr>
        <w:t>Theory</w:t>
      </w:r>
      <w:r w:rsidRPr="003E3F4C">
        <w:rPr>
          <w:i/>
          <w:spacing w:val="-4"/>
          <w:sz w:val="24"/>
        </w:rPr>
        <w:t xml:space="preserve"> </w:t>
      </w:r>
      <w:r w:rsidRPr="003E3F4C">
        <w:rPr>
          <w:i/>
          <w:sz w:val="24"/>
        </w:rPr>
        <w:t>and</w:t>
      </w:r>
      <w:r w:rsidRPr="003E3F4C">
        <w:rPr>
          <w:i/>
          <w:spacing w:val="-3"/>
          <w:sz w:val="24"/>
        </w:rPr>
        <w:t xml:space="preserve"> </w:t>
      </w:r>
      <w:r w:rsidRPr="003E3F4C">
        <w:rPr>
          <w:i/>
          <w:sz w:val="24"/>
        </w:rPr>
        <w:t xml:space="preserve">Practice in Post-Colonial Literatures. </w:t>
      </w:r>
      <w:r w:rsidRPr="003E3F4C">
        <w:rPr>
          <w:sz w:val="24"/>
        </w:rPr>
        <w:t>Routledge.</w:t>
      </w:r>
    </w:p>
    <w:p w:rsidR="003A445C" w:rsidRDefault="00000000" w:rsidP="003E3F4C">
      <w:pPr>
        <w:pStyle w:val="BodyText"/>
        <w:numPr>
          <w:ilvl w:val="0"/>
          <w:numId w:val="4"/>
        </w:numPr>
        <w:spacing w:before="1" w:line="360" w:lineRule="auto"/>
      </w:pPr>
      <w:r>
        <w:rPr>
          <w:color w:val="0D0D0D"/>
        </w:rPr>
        <w:t>Goodley,</w:t>
      </w:r>
      <w:r>
        <w:rPr>
          <w:color w:val="0D0D0D"/>
          <w:spacing w:val="-2"/>
        </w:rPr>
        <w:t xml:space="preserve"> </w:t>
      </w:r>
      <w:r>
        <w:rPr>
          <w:color w:val="0D0D0D"/>
        </w:rPr>
        <w:t>D.,</w:t>
      </w:r>
      <w:r>
        <w:rPr>
          <w:color w:val="0D0D0D"/>
          <w:spacing w:val="-4"/>
        </w:rPr>
        <w:t xml:space="preserve"> </w:t>
      </w:r>
      <w:r>
        <w:rPr>
          <w:color w:val="0D0D0D"/>
        </w:rPr>
        <w:t>Hughes,</w:t>
      </w:r>
      <w:r>
        <w:rPr>
          <w:color w:val="0D0D0D"/>
          <w:spacing w:val="-2"/>
        </w:rPr>
        <w:t xml:space="preserve"> </w:t>
      </w:r>
      <w:r>
        <w:rPr>
          <w:color w:val="0D0D0D"/>
        </w:rPr>
        <w:t>B.,</w:t>
      </w:r>
      <w:r>
        <w:rPr>
          <w:color w:val="0D0D0D"/>
          <w:spacing w:val="-2"/>
        </w:rPr>
        <w:t xml:space="preserve"> </w:t>
      </w:r>
      <w:r>
        <w:rPr>
          <w:color w:val="0D0D0D"/>
        </w:rPr>
        <w:t>&amp;</w:t>
      </w:r>
      <w:r>
        <w:rPr>
          <w:color w:val="0D0D0D"/>
          <w:spacing w:val="-6"/>
        </w:rPr>
        <w:t xml:space="preserve"> </w:t>
      </w:r>
      <w:r>
        <w:rPr>
          <w:color w:val="0D0D0D"/>
        </w:rPr>
        <w:t>Davis,</w:t>
      </w:r>
      <w:r>
        <w:rPr>
          <w:color w:val="0D0D0D"/>
          <w:spacing w:val="-2"/>
        </w:rPr>
        <w:t xml:space="preserve"> </w:t>
      </w:r>
      <w:r>
        <w:rPr>
          <w:color w:val="0D0D0D"/>
        </w:rPr>
        <w:t>L.</w:t>
      </w:r>
      <w:r>
        <w:rPr>
          <w:color w:val="0D0D0D"/>
          <w:spacing w:val="-2"/>
        </w:rPr>
        <w:t xml:space="preserve"> </w:t>
      </w:r>
      <w:r>
        <w:rPr>
          <w:color w:val="0D0D0D"/>
        </w:rPr>
        <w:t>(Eds.).</w:t>
      </w:r>
      <w:r>
        <w:rPr>
          <w:color w:val="0D0D0D"/>
          <w:spacing w:val="-4"/>
        </w:rPr>
        <w:t xml:space="preserve"> </w:t>
      </w:r>
      <w:r>
        <w:rPr>
          <w:color w:val="0D0D0D"/>
        </w:rPr>
        <w:t>(2012).</w:t>
      </w:r>
      <w:r>
        <w:rPr>
          <w:color w:val="0D0D0D"/>
          <w:spacing w:val="-4"/>
        </w:rPr>
        <w:t xml:space="preserve"> </w:t>
      </w:r>
      <w:r>
        <w:rPr>
          <w:color w:val="0D0D0D"/>
        </w:rPr>
        <w:t>Disability</w:t>
      </w:r>
      <w:r>
        <w:rPr>
          <w:color w:val="0D0D0D"/>
          <w:spacing w:val="-9"/>
        </w:rPr>
        <w:t xml:space="preserve"> </w:t>
      </w:r>
      <w:r>
        <w:rPr>
          <w:color w:val="0D0D0D"/>
        </w:rPr>
        <w:t>and</w:t>
      </w:r>
      <w:r>
        <w:rPr>
          <w:color w:val="0D0D0D"/>
          <w:spacing w:val="-4"/>
        </w:rPr>
        <w:t xml:space="preserve"> </w:t>
      </w:r>
      <w:r>
        <w:rPr>
          <w:color w:val="0D0D0D"/>
        </w:rPr>
        <w:t>Social</w:t>
      </w:r>
      <w:r>
        <w:rPr>
          <w:color w:val="0D0D0D"/>
          <w:spacing w:val="-2"/>
        </w:rPr>
        <w:t xml:space="preserve"> </w:t>
      </w:r>
      <w:r>
        <w:rPr>
          <w:color w:val="0D0D0D"/>
        </w:rPr>
        <w:t>Theory: New Developments and Directions. New York: Palgrave Macmillan.</w:t>
      </w:r>
    </w:p>
    <w:sectPr w:rsidR="003A445C">
      <w:pgSz w:w="11910" w:h="16840"/>
      <w:pgMar w:top="1760" w:right="1300" w:bottom="1220" w:left="1300" w:header="708"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91D" w:rsidRDefault="0026391D">
      <w:r>
        <w:separator/>
      </w:r>
    </w:p>
  </w:endnote>
  <w:endnote w:type="continuationSeparator" w:id="0">
    <w:p w:rsidR="0026391D" w:rsidRDefault="0026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445C" w:rsidRDefault="00000000">
    <w:pPr>
      <w:pStyle w:val="BodyText"/>
      <w:spacing w:line="14" w:lineRule="auto"/>
      <w:rPr>
        <w:sz w:val="20"/>
      </w:rPr>
    </w:pPr>
    <w:r>
      <w:rPr>
        <w:noProof/>
      </w:rPr>
      <mc:AlternateContent>
        <mc:Choice Requires="wps">
          <w:drawing>
            <wp:anchor distT="0" distB="0" distL="0" distR="0" simplePos="0" relativeHeight="487403008" behindDoc="1" locked="0" layoutInCell="1" allowOverlap="1">
              <wp:simplePos x="0" y="0"/>
              <wp:positionH relativeFrom="page">
                <wp:posOffset>886764</wp:posOffset>
              </wp:positionH>
              <wp:positionV relativeFrom="page">
                <wp:posOffset>9903600</wp:posOffset>
              </wp:positionV>
              <wp:extent cx="1040130"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78435"/>
                      </a:xfrm>
                      <a:prstGeom prst="rect">
                        <a:avLst/>
                      </a:prstGeom>
                    </wps:spPr>
                    <wps:txbx>
                      <w:txbxContent>
                        <w:p w:rsidR="003A445C" w:rsidRDefault="00000000">
                          <w:pPr>
                            <w:spacing w:before="19"/>
                            <w:ind w:left="20"/>
                            <w:rPr>
                              <w:rFonts w:ascii="Tahoma"/>
                              <w:sz w:val="20"/>
                            </w:rPr>
                          </w:pPr>
                          <w:r>
                            <w:rPr>
                              <w:rFonts w:ascii="Tahoma"/>
                              <w:spacing w:val="-2"/>
                              <w:sz w:val="20"/>
                            </w:rPr>
                            <w:t>ENT_FR31_REV_0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69.823997pt;margin-top:779.811096pt;width:81.9pt;height:14.05pt;mso-position-horizontal-relative:page;mso-position-vertical-relative:page;z-index:-15913472" type="#_x0000_t202" id="docshape1" filled="false" stroked="false">
              <v:textbox inset="0,0,0,0">
                <w:txbxContent>
                  <w:p>
                    <w:pPr>
                      <w:spacing w:before="19"/>
                      <w:ind w:left="20" w:right="0" w:firstLine="0"/>
                      <w:jc w:val="left"/>
                      <w:rPr>
                        <w:rFonts w:ascii="Tahoma"/>
                        <w:sz w:val="20"/>
                      </w:rPr>
                    </w:pPr>
                    <w:r>
                      <w:rPr>
                        <w:rFonts w:ascii="Tahoma"/>
                        <w:spacing w:val="-2"/>
                        <w:sz w:val="20"/>
                      </w:rPr>
                      <w:t>ENT_FR31_REV_0</w:t>
                    </w:r>
                  </w:p>
                </w:txbxContent>
              </v:textbox>
              <w10:wrap type="none"/>
            </v:shape>
          </w:pict>
        </mc:Fallback>
      </mc:AlternateContent>
    </w:r>
    <w:r>
      <w:rPr>
        <w:noProof/>
      </w:rPr>
      <mc:AlternateContent>
        <mc:Choice Requires="wps">
          <w:drawing>
            <wp:anchor distT="0" distB="0" distL="0" distR="0" simplePos="0" relativeHeight="487403520" behindDoc="1" locked="0" layoutInCell="1" allowOverlap="1">
              <wp:simplePos x="0" y="0"/>
              <wp:positionH relativeFrom="page">
                <wp:posOffset>6296914</wp:posOffset>
              </wp:positionH>
              <wp:positionV relativeFrom="page">
                <wp:posOffset>9903600</wp:posOffset>
              </wp:positionV>
              <wp:extent cx="377190"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 cy="178435"/>
                      </a:xfrm>
                      <a:prstGeom prst="rect">
                        <a:avLst/>
                      </a:prstGeom>
                    </wps:spPr>
                    <wps:txbx>
                      <w:txbxContent>
                        <w:p w:rsidR="003A445C" w:rsidRDefault="00000000">
                          <w:pPr>
                            <w:spacing w:before="19"/>
                            <w:ind w:left="60"/>
                            <w:rPr>
                              <w:rFonts w:ascii="Tahoma"/>
                              <w:sz w:val="20"/>
                            </w:rPr>
                          </w:pPr>
                          <w:r>
                            <w:rPr>
                              <w:rFonts w:ascii="Tahoma"/>
                              <w:spacing w:val="-2"/>
                              <w:sz w:val="20"/>
                            </w:rPr>
                            <w:fldChar w:fldCharType="begin"/>
                          </w:r>
                          <w:r>
                            <w:rPr>
                              <w:rFonts w:ascii="Tahoma"/>
                              <w:spacing w:val="-2"/>
                              <w:sz w:val="20"/>
                            </w:rPr>
                            <w:instrText xml:space="preserve"> PAGE </w:instrText>
                          </w:r>
                          <w:r>
                            <w:rPr>
                              <w:rFonts w:ascii="Tahoma"/>
                              <w:spacing w:val="-2"/>
                              <w:sz w:val="20"/>
                            </w:rPr>
                            <w:fldChar w:fldCharType="separate"/>
                          </w:r>
                          <w:r>
                            <w:rPr>
                              <w:rFonts w:ascii="Tahoma"/>
                              <w:spacing w:val="-2"/>
                              <w:sz w:val="20"/>
                            </w:rPr>
                            <w:t>10</w:t>
                          </w:r>
                          <w:r>
                            <w:rPr>
                              <w:rFonts w:ascii="Tahoma"/>
                              <w:spacing w:val="-2"/>
                              <w:sz w:val="20"/>
                            </w:rPr>
                            <w:fldChar w:fldCharType="end"/>
                          </w:r>
                          <w:r>
                            <w:rPr>
                              <w:rFonts w:ascii="Tahoma"/>
                              <w:spacing w:val="-2"/>
                              <w:sz w:val="20"/>
                            </w:rPr>
                            <w:t>/</w:t>
                          </w:r>
                          <w:r>
                            <w:rPr>
                              <w:rFonts w:ascii="Tahoma"/>
                              <w:spacing w:val="-2"/>
                              <w:sz w:val="20"/>
                            </w:rPr>
                            <w:fldChar w:fldCharType="begin"/>
                          </w:r>
                          <w:r>
                            <w:rPr>
                              <w:rFonts w:ascii="Tahoma"/>
                              <w:spacing w:val="-2"/>
                              <w:sz w:val="20"/>
                            </w:rPr>
                            <w:instrText xml:space="preserve"> NUMPAGES </w:instrText>
                          </w:r>
                          <w:r>
                            <w:rPr>
                              <w:rFonts w:ascii="Tahoma"/>
                              <w:spacing w:val="-2"/>
                              <w:sz w:val="20"/>
                            </w:rPr>
                            <w:fldChar w:fldCharType="separate"/>
                          </w:r>
                          <w:r>
                            <w:rPr>
                              <w:rFonts w:ascii="Tahoma"/>
                              <w:spacing w:val="-2"/>
                              <w:sz w:val="20"/>
                            </w:rPr>
                            <w:t>12</w:t>
                          </w:r>
                          <w:r>
                            <w:rPr>
                              <w:rFonts w:ascii="Tahoma"/>
                              <w:spacing w:val="-2"/>
                              <w:sz w:val="20"/>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95.820007pt;margin-top:779.811096pt;width:29.7pt;height:14.05pt;mso-position-horizontal-relative:page;mso-position-vertical-relative:page;z-index:-15912960" type="#_x0000_t202" id="docshape2" filled="false" stroked="false">
              <v:textbox inset="0,0,0,0">
                <w:txbxContent>
                  <w:p>
                    <w:pPr>
                      <w:spacing w:before="19"/>
                      <w:ind w:left="60" w:right="0" w:firstLine="0"/>
                      <w:jc w:val="left"/>
                      <w:rPr>
                        <w:rFonts w:ascii="Tahoma"/>
                        <w:sz w:val="20"/>
                      </w:rPr>
                    </w:pPr>
                    <w:r>
                      <w:rPr>
                        <w:rFonts w:ascii="Tahoma"/>
                        <w:spacing w:val="-2"/>
                        <w:sz w:val="20"/>
                      </w:rPr>
                      <w:fldChar w:fldCharType="begin"/>
                    </w:r>
                    <w:r>
                      <w:rPr>
                        <w:rFonts w:ascii="Tahoma"/>
                        <w:spacing w:val="-2"/>
                        <w:sz w:val="20"/>
                      </w:rPr>
                      <w:instrText> PAGE </w:instrText>
                    </w:r>
                    <w:r>
                      <w:rPr>
                        <w:rFonts w:ascii="Tahoma"/>
                        <w:spacing w:val="-2"/>
                        <w:sz w:val="20"/>
                      </w:rPr>
                      <w:fldChar w:fldCharType="separate"/>
                    </w:r>
                    <w:r>
                      <w:rPr>
                        <w:rFonts w:ascii="Tahoma"/>
                        <w:spacing w:val="-2"/>
                        <w:sz w:val="20"/>
                      </w:rPr>
                      <w:t>10</w:t>
                    </w:r>
                    <w:r>
                      <w:rPr>
                        <w:rFonts w:ascii="Tahoma"/>
                        <w:spacing w:val="-2"/>
                        <w:sz w:val="20"/>
                      </w:rPr>
                      <w:fldChar w:fldCharType="end"/>
                    </w:r>
                    <w:r>
                      <w:rPr>
                        <w:rFonts w:ascii="Tahoma"/>
                        <w:spacing w:val="-2"/>
                        <w:sz w:val="20"/>
                      </w:rPr>
                      <w:t>/</w:t>
                    </w:r>
                    <w:r>
                      <w:rPr>
                        <w:rFonts w:ascii="Tahoma"/>
                        <w:spacing w:val="-2"/>
                        <w:sz w:val="20"/>
                      </w:rPr>
                      <w:fldChar w:fldCharType="begin"/>
                    </w:r>
                    <w:r>
                      <w:rPr>
                        <w:rFonts w:ascii="Tahoma"/>
                        <w:spacing w:val="-2"/>
                        <w:sz w:val="20"/>
                      </w:rPr>
                      <w:instrText> NUMPAGES </w:instrText>
                    </w:r>
                    <w:r>
                      <w:rPr>
                        <w:rFonts w:ascii="Tahoma"/>
                        <w:spacing w:val="-2"/>
                        <w:sz w:val="20"/>
                      </w:rPr>
                      <w:fldChar w:fldCharType="separate"/>
                    </w:r>
                    <w:r>
                      <w:rPr>
                        <w:rFonts w:ascii="Tahoma"/>
                        <w:spacing w:val="-2"/>
                        <w:sz w:val="20"/>
                      </w:rPr>
                      <w:t>12</w:t>
                    </w:r>
                    <w:r>
                      <w:rPr>
                        <w:rFonts w:ascii="Tahoma"/>
                        <w:spacing w:val="-2"/>
                        <w:sz w:val="2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91D" w:rsidRDefault="0026391D">
      <w:r>
        <w:separator/>
      </w:r>
    </w:p>
  </w:footnote>
  <w:footnote w:type="continuationSeparator" w:id="0">
    <w:p w:rsidR="0026391D" w:rsidRDefault="0026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445C" w:rsidRDefault="003A445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31A8"/>
    <w:multiLevelType w:val="hybridMultilevel"/>
    <w:tmpl w:val="7BCA7C62"/>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72DB7"/>
    <w:multiLevelType w:val="hybridMultilevel"/>
    <w:tmpl w:val="DC8A45E2"/>
    <w:lvl w:ilvl="0" w:tplc="7CB6D560">
      <w:start w:val="1"/>
      <w:numFmt w:val="lowerLetter"/>
      <w:lvlText w:val="(%1)"/>
      <w:lvlJc w:val="left"/>
      <w:pPr>
        <w:ind w:left="1916" w:hanging="360"/>
        <w:jc w:val="left"/>
      </w:pPr>
      <w:rPr>
        <w:rFonts w:ascii="Tahoma" w:eastAsia="Tahoma" w:hAnsi="Tahoma" w:cs="Tahoma" w:hint="default"/>
        <w:b w:val="0"/>
        <w:bCs w:val="0"/>
        <w:i w:val="0"/>
        <w:iCs w:val="0"/>
        <w:spacing w:val="0"/>
        <w:w w:val="99"/>
        <w:sz w:val="20"/>
        <w:szCs w:val="20"/>
        <w:lang w:val="en-US" w:eastAsia="en-US" w:bidi="ar-SA"/>
      </w:rPr>
    </w:lvl>
    <w:lvl w:ilvl="1" w:tplc="5A26B82E">
      <w:numFmt w:val="bullet"/>
      <w:lvlText w:val="•"/>
      <w:lvlJc w:val="left"/>
      <w:pPr>
        <w:ind w:left="2658" w:hanging="360"/>
      </w:pPr>
      <w:rPr>
        <w:rFonts w:hint="default"/>
        <w:lang w:val="en-US" w:eastAsia="en-US" w:bidi="ar-SA"/>
      </w:rPr>
    </w:lvl>
    <w:lvl w:ilvl="2" w:tplc="3A1EE5D4">
      <w:numFmt w:val="bullet"/>
      <w:lvlText w:val="•"/>
      <w:lvlJc w:val="left"/>
      <w:pPr>
        <w:ind w:left="3397" w:hanging="360"/>
      </w:pPr>
      <w:rPr>
        <w:rFonts w:hint="default"/>
        <w:lang w:val="en-US" w:eastAsia="en-US" w:bidi="ar-SA"/>
      </w:rPr>
    </w:lvl>
    <w:lvl w:ilvl="3" w:tplc="9FF404D4">
      <w:numFmt w:val="bullet"/>
      <w:lvlText w:val="•"/>
      <w:lvlJc w:val="left"/>
      <w:pPr>
        <w:ind w:left="4135" w:hanging="360"/>
      </w:pPr>
      <w:rPr>
        <w:rFonts w:hint="default"/>
        <w:lang w:val="en-US" w:eastAsia="en-US" w:bidi="ar-SA"/>
      </w:rPr>
    </w:lvl>
    <w:lvl w:ilvl="4" w:tplc="BCBA9FDE">
      <w:numFmt w:val="bullet"/>
      <w:lvlText w:val="•"/>
      <w:lvlJc w:val="left"/>
      <w:pPr>
        <w:ind w:left="4874" w:hanging="360"/>
      </w:pPr>
      <w:rPr>
        <w:rFonts w:hint="default"/>
        <w:lang w:val="en-US" w:eastAsia="en-US" w:bidi="ar-SA"/>
      </w:rPr>
    </w:lvl>
    <w:lvl w:ilvl="5" w:tplc="7B3669C2">
      <w:numFmt w:val="bullet"/>
      <w:lvlText w:val="•"/>
      <w:lvlJc w:val="left"/>
      <w:pPr>
        <w:ind w:left="5613" w:hanging="360"/>
      </w:pPr>
      <w:rPr>
        <w:rFonts w:hint="default"/>
        <w:lang w:val="en-US" w:eastAsia="en-US" w:bidi="ar-SA"/>
      </w:rPr>
    </w:lvl>
    <w:lvl w:ilvl="6" w:tplc="A77A86EA">
      <w:numFmt w:val="bullet"/>
      <w:lvlText w:val="•"/>
      <w:lvlJc w:val="left"/>
      <w:pPr>
        <w:ind w:left="6351" w:hanging="360"/>
      </w:pPr>
      <w:rPr>
        <w:rFonts w:hint="default"/>
        <w:lang w:val="en-US" w:eastAsia="en-US" w:bidi="ar-SA"/>
      </w:rPr>
    </w:lvl>
    <w:lvl w:ilvl="7" w:tplc="3ACCFB84">
      <w:numFmt w:val="bullet"/>
      <w:lvlText w:val="•"/>
      <w:lvlJc w:val="left"/>
      <w:pPr>
        <w:ind w:left="7090" w:hanging="360"/>
      </w:pPr>
      <w:rPr>
        <w:rFonts w:hint="default"/>
        <w:lang w:val="en-US" w:eastAsia="en-US" w:bidi="ar-SA"/>
      </w:rPr>
    </w:lvl>
    <w:lvl w:ilvl="8" w:tplc="9F00597E">
      <w:numFmt w:val="bullet"/>
      <w:lvlText w:val="•"/>
      <w:lvlJc w:val="left"/>
      <w:pPr>
        <w:ind w:left="7829" w:hanging="360"/>
      </w:pPr>
      <w:rPr>
        <w:rFonts w:hint="default"/>
        <w:lang w:val="en-US" w:eastAsia="en-US" w:bidi="ar-SA"/>
      </w:rPr>
    </w:lvl>
  </w:abstractNum>
  <w:abstractNum w:abstractNumId="2" w15:restartNumberingAfterBreak="0">
    <w:nsid w:val="483E4683"/>
    <w:multiLevelType w:val="hybridMultilevel"/>
    <w:tmpl w:val="9C7CC608"/>
    <w:lvl w:ilvl="0" w:tplc="BFE06452">
      <w:start w:val="1"/>
      <w:numFmt w:val="decimal"/>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35D0DD66">
      <w:numFmt w:val="bullet"/>
      <w:lvlText w:val="•"/>
      <w:lvlJc w:val="left"/>
      <w:pPr>
        <w:ind w:left="1686" w:hanging="360"/>
      </w:pPr>
      <w:rPr>
        <w:rFonts w:hint="default"/>
        <w:lang w:val="en-US" w:eastAsia="en-US" w:bidi="ar-SA"/>
      </w:rPr>
    </w:lvl>
    <w:lvl w:ilvl="2" w:tplc="34CE2022">
      <w:numFmt w:val="bullet"/>
      <w:lvlText w:val="•"/>
      <w:lvlJc w:val="left"/>
      <w:pPr>
        <w:ind w:left="2533" w:hanging="360"/>
      </w:pPr>
      <w:rPr>
        <w:rFonts w:hint="default"/>
        <w:lang w:val="en-US" w:eastAsia="en-US" w:bidi="ar-SA"/>
      </w:rPr>
    </w:lvl>
    <w:lvl w:ilvl="3" w:tplc="2CF06D76">
      <w:numFmt w:val="bullet"/>
      <w:lvlText w:val="•"/>
      <w:lvlJc w:val="left"/>
      <w:pPr>
        <w:ind w:left="3379" w:hanging="360"/>
      </w:pPr>
      <w:rPr>
        <w:rFonts w:hint="default"/>
        <w:lang w:val="en-US" w:eastAsia="en-US" w:bidi="ar-SA"/>
      </w:rPr>
    </w:lvl>
    <w:lvl w:ilvl="4" w:tplc="D98A1A7E">
      <w:numFmt w:val="bullet"/>
      <w:lvlText w:val="•"/>
      <w:lvlJc w:val="left"/>
      <w:pPr>
        <w:ind w:left="4226" w:hanging="360"/>
      </w:pPr>
      <w:rPr>
        <w:rFonts w:hint="default"/>
        <w:lang w:val="en-US" w:eastAsia="en-US" w:bidi="ar-SA"/>
      </w:rPr>
    </w:lvl>
    <w:lvl w:ilvl="5" w:tplc="A93C0B5A">
      <w:numFmt w:val="bullet"/>
      <w:lvlText w:val="•"/>
      <w:lvlJc w:val="left"/>
      <w:pPr>
        <w:ind w:left="5073" w:hanging="360"/>
      </w:pPr>
      <w:rPr>
        <w:rFonts w:hint="default"/>
        <w:lang w:val="en-US" w:eastAsia="en-US" w:bidi="ar-SA"/>
      </w:rPr>
    </w:lvl>
    <w:lvl w:ilvl="6" w:tplc="F64A3A1C">
      <w:numFmt w:val="bullet"/>
      <w:lvlText w:val="•"/>
      <w:lvlJc w:val="left"/>
      <w:pPr>
        <w:ind w:left="5919" w:hanging="360"/>
      </w:pPr>
      <w:rPr>
        <w:rFonts w:hint="default"/>
        <w:lang w:val="en-US" w:eastAsia="en-US" w:bidi="ar-SA"/>
      </w:rPr>
    </w:lvl>
    <w:lvl w:ilvl="7" w:tplc="94866802">
      <w:numFmt w:val="bullet"/>
      <w:lvlText w:val="•"/>
      <w:lvlJc w:val="left"/>
      <w:pPr>
        <w:ind w:left="6766" w:hanging="360"/>
      </w:pPr>
      <w:rPr>
        <w:rFonts w:hint="default"/>
        <w:lang w:val="en-US" w:eastAsia="en-US" w:bidi="ar-SA"/>
      </w:rPr>
    </w:lvl>
    <w:lvl w:ilvl="8" w:tplc="853CC4AE">
      <w:numFmt w:val="bullet"/>
      <w:lvlText w:val="•"/>
      <w:lvlJc w:val="left"/>
      <w:pPr>
        <w:ind w:left="7613" w:hanging="360"/>
      </w:pPr>
      <w:rPr>
        <w:rFonts w:hint="default"/>
        <w:lang w:val="en-US" w:eastAsia="en-US" w:bidi="ar-SA"/>
      </w:rPr>
    </w:lvl>
  </w:abstractNum>
  <w:abstractNum w:abstractNumId="3" w15:restartNumberingAfterBreak="0">
    <w:nsid w:val="62C60E91"/>
    <w:multiLevelType w:val="hybridMultilevel"/>
    <w:tmpl w:val="E698E410"/>
    <w:lvl w:ilvl="0" w:tplc="E3F25E1C">
      <w:start w:val="1"/>
      <w:numFmt w:val="decimal"/>
      <w:lvlText w:val="%1-"/>
      <w:lvlJc w:val="left"/>
      <w:pPr>
        <w:ind w:left="690" w:hanging="215"/>
        <w:jc w:val="right"/>
      </w:pPr>
      <w:rPr>
        <w:rFonts w:ascii="Tahoma" w:eastAsia="Tahoma" w:hAnsi="Tahoma" w:cs="Tahoma" w:hint="default"/>
        <w:b/>
        <w:bCs/>
        <w:i w:val="0"/>
        <w:iCs w:val="0"/>
        <w:spacing w:val="0"/>
        <w:w w:val="99"/>
        <w:sz w:val="18"/>
        <w:szCs w:val="18"/>
        <w:lang w:val="en-US" w:eastAsia="en-US" w:bidi="ar-SA"/>
      </w:rPr>
    </w:lvl>
    <w:lvl w:ilvl="1" w:tplc="E8861BAA">
      <w:start w:val="1"/>
      <w:numFmt w:val="lowerLetter"/>
      <w:lvlText w:val="(%2)"/>
      <w:lvlJc w:val="left"/>
      <w:pPr>
        <w:ind w:left="1916" w:hanging="360"/>
        <w:jc w:val="left"/>
      </w:pPr>
      <w:rPr>
        <w:rFonts w:ascii="Tahoma" w:eastAsia="Tahoma" w:hAnsi="Tahoma" w:cs="Tahoma" w:hint="default"/>
        <w:b w:val="0"/>
        <w:bCs w:val="0"/>
        <w:i w:val="0"/>
        <w:iCs w:val="0"/>
        <w:spacing w:val="0"/>
        <w:w w:val="99"/>
        <w:sz w:val="20"/>
        <w:szCs w:val="20"/>
        <w:lang w:val="en-US" w:eastAsia="en-US" w:bidi="ar-SA"/>
      </w:rPr>
    </w:lvl>
    <w:lvl w:ilvl="2" w:tplc="989C1B14">
      <w:numFmt w:val="bullet"/>
      <w:lvlText w:val="•"/>
      <w:lvlJc w:val="left"/>
      <w:pPr>
        <w:ind w:left="2740" w:hanging="360"/>
      </w:pPr>
      <w:rPr>
        <w:rFonts w:hint="default"/>
        <w:lang w:val="en-US" w:eastAsia="en-US" w:bidi="ar-SA"/>
      </w:rPr>
    </w:lvl>
    <w:lvl w:ilvl="3" w:tplc="18C21272">
      <w:numFmt w:val="bullet"/>
      <w:lvlText w:val="•"/>
      <w:lvlJc w:val="left"/>
      <w:pPr>
        <w:ind w:left="3561" w:hanging="360"/>
      </w:pPr>
      <w:rPr>
        <w:rFonts w:hint="default"/>
        <w:lang w:val="en-US" w:eastAsia="en-US" w:bidi="ar-SA"/>
      </w:rPr>
    </w:lvl>
    <w:lvl w:ilvl="4" w:tplc="F15E39E8">
      <w:numFmt w:val="bullet"/>
      <w:lvlText w:val="•"/>
      <w:lvlJc w:val="left"/>
      <w:pPr>
        <w:ind w:left="4382" w:hanging="360"/>
      </w:pPr>
      <w:rPr>
        <w:rFonts w:hint="default"/>
        <w:lang w:val="en-US" w:eastAsia="en-US" w:bidi="ar-SA"/>
      </w:rPr>
    </w:lvl>
    <w:lvl w:ilvl="5" w:tplc="FD4260D0">
      <w:numFmt w:val="bullet"/>
      <w:lvlText w:val="•"/>
      <w:lvlJc w:val="left"/>
      <w:pPr>
        <w:ind w:left="5202" w:hanging="360"/>
      </w:pPr>
      <w:rPr>
        <w:rFonts w:hint="default"/>
        <w:lang w:val="en-US" w:eastAsia="en-US" w:bidi="ar-SA"/>
      </w:rPr>
    </w:lvl>
    <w:lvl w:ilvl="6" w:tplc="A414188C">
      <w:numFmt w:val="bullet"/>
      <w:lvlText w:val="•"/>
      <w:lvlJc w:val="left"/>
      <w:pPr>
        <w:ind w:left="6023" w:hanging="360"/>
      </w:pPr>
      <w:rPr>
        <w:rFonts w:hint="default"/>
        <w:lang w:val="en-US" w:eastAsia="en-US" w:bidi="ar-SA"/>
      </w:rPr>
    </w:lvl>
    <w:lvl w:ilvl="7" w:tplc="201884B0">
      <w:numFmt w:val="bullet"/>
      <w:lvlText w:val="•"/>
      <w:lvlJc w:val="left"/>
      <w:pPr>
        <w:ind w:left="6844" w:hanging="360"/>
      </w:pPr>
      <w:rPr>
        <w:rFonts w:hint="default"/>
        <w:lang w:val="en-US" w:eastAsia="en-US" w:bidi="ar-SA"/>
      </w:rPr>
    </w:lvl>
    <w:lvl w:ilvl="8" w:tplc="C542EBE0">
      <w:numFmt w:val="bullet"/>
      <w:lvlText w:val="•"/>
      <w:lvlJc w:val="left"/>
      <w:pPr>
        <w:ind w:left="7664" w:hanging="360"/>
      </w:pPr>
      <w:rPr>
        <w:rFonts w:hint="default"/>
        <w:lang w:val="en-US" w:eastAsia="en-US" w:bidi="ar-SA"/>
      </w:rPr>
    </w:lvl>
  </w:abstractNum>
  <w:num w:numId="1" w16cid:durableId="536745682">
    <w:abstractNumId w:val="2"/>
  </w:num>
  <w:num w:numId="2" w16cid:durableId="220479199">
    <w:abstractNumId w:val="1"/>
  </w:num>
  <w:num w:numId="3" w16cid:durableId="956713470">
    <w:abstractNumId w:val="3"/>
  </w:num>
  <w:num w:numId="4" w16cid:durableId="100586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445C"/>
    <w:rsid w:val="00020C47"/>
    <w:rsid w:val="0026391D"/>
    <w:rsid w:val="003A445C"/>
    <w:rsid w:val="003E3F4C"/>
    <w:rsid w:val="00985BCA"/>
    <w:rsid w:val="00DA673C"/>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5:docId w15:val="{6AC44EE2-A23B-004F-8351-446881F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
      <w:ind w:right="3"/>
      <w:jc w:val="center"/>
    </w:pPr>
    <w:rPr>
      <w:rFonts w:ascii="Tahoma" w:eastAsia="Tahoma" w:hAnsi="Tahoma" w:cs="Tahoma"/>
      <w:b/>
      <w:bCs/>
      <w:sz w:val="28"/>
      <w:szCs w:val="28"/>
    </w:rPr>
  </w:style>
  <w:style w:type="paragraph" w:styleId="ListParagraph">
    <w:name w:val="List Paragraph"/>
    <w:basedOn w:val="Normal"/>
    <w:uiPriority w:val="1"/>
    <w:qFormat/>
    <w:pPr>
      <w:ind w:left="328" w:hanging="212"/>
    </w:pPr>
    <w:rPr>
      <w:rFonts w:ascii="Tahoma" w:eastAsia="Tahoma" w:hAnsi="Tahoma" w:cs="Tahoma"/>
    </w:rPr>
  </w:style>
  <w:style w:type="paragraph" w:customStyle="1" w:styleId="TableParagraph">
    <w:name w:val="Table Paragraph"/>
    <w:basedOn w:val="Normal"/>
    <w:uiPriority w:val="1"/>
    <w:qFormat/>
    <w:pPr>
      <w:ind w:left="482"/>
    </w:pPr>
    <w:rPr>
      <w:rFonts w:ascii="Tahoma" w:eastAsia="Tahoma" w:hAnsi="Tahoma" w:cs="Tahoma"/>
    </w:rPr>
  </w:style>
  <w:style w:type="paragraph" w:styleId="Header">
    <w:name w:val="header"/>
    <w:basedOn w:val="Normal"/>
    <w:link w:val="HeaderChar"/>
    <w:uiPriority w:val="99"/>
    <w:unhideWhenUsed/>
    <w:rsid w:val="00020C47"/>
    <w:pPr>
      <w:tabs>
        <w:tab w:val="center" w:pos="4680"/>
        <w:tab w:val="right" w:pos="9360"/>
      </w:tabs>
    </w:pPr>
  </w:style>
  <w:style w:type="character" w:customStyle="1" w:styleId="HeaderChar">
    <w:name w:val="Header Char"/>
    <w:basedOn w:val="DefaultParagraphFont"/>
    <w:link w:val="Header"/>
    <w:uiPriority w:val="99"/>
    <w:rsid w:val="00020C47"/>
    <w:rPr>
      <w:rFonts w:ascii="Times New Roman" w:eastAsia="Times New Roman" w:hAnsi="Times New Roman" w:cs="Times New Roman"/>
    </w:rPr>
  </w:style>
  <w:style w:type="paragraph" w:styleId="Footer">
    <w:name w:val="footer"/>
    <w:basedOn w:val="Normal"/>
    <w:link w:val="FooterChar"/>
    <w:uiPriority w:val="99"/>
    <w:unhideWhenUsed/>
    <w:rsid w:val="00020C47"/>
    <w:pPr>
      <w:tabs>
        <w:tab w:val="center" w:pos="4680"/>
        <w:tab w:val="right" w:pos="9360"/>
      </w:tabs>
    </w:pPr>
  </w:style>
  <w:style w:type="character" w:customStyle="1" w:styleId="FooterChar">
    <w:name w:val="Footer Char"/>
    <w:basedOn w:val="DefaultParagraphFont"/>
    <w:link w:val="Footer"/>
    <w:uiPriority w:val="99"/>
    <w:rsid w:val="00020C4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springer.com/chapter/10.1057/9781137023001_4" TargetMode="External"/><Relationship Id="rId18" Type="http://schemas.openxmlformats.org/officeDocument/2006/relationships/hyperlink" Target="http://www.jstor.org/stable/2575848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stor.org/stable/resrep26767" TargetMode="External"/><Relationship Id="rId7" Type="http://schemas.openxmlformats.org/officeDocument/2006/relationships/header" Target="header1.xml"/><Relationship Id="rId12" Type="http://schemas.openxmlformats.org/officeDocument/2006/relationships/hyperlink" Target="https://sites.cortland.edu/wagadu/wp-content/uploads/sites/3/2014/02/sherry.pdf" TargetMode="External"/><Relationship Id="rId17" Type="http://schemas.openxmlformats.org/officeDocument/2006/relationships/hyperlink" Target="http://www.jstor.org/stable/41300290" TargetMode="External"/><Relationship Id="rId25" Type="http://schemas.openxmlformats.org/officeDocument/2006/relationships/hyperlink" Target="https://doi.org/10.2307/466220" TargetMode="External"/><Relationship Id="rId2" Type="http://schemas.openxmlformats.org/officeDocument/2006/relationships/styles" Target="styles.xml"/><Relationship Id="rId16" Type="http://schemas.openxmlformats.org/officeDocument/2006/relationships/hyperlink" Target="http://www.jstor.org/stable/44002958" TargetMode="External"/><Relationship Id="rId20" Type="http://schemas.openxmlformats.org/officeDocument/2006/relationships/hyperlink" Target="http://www.jstor.org/stable/426588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cortland.edu/wagadu/wp-content/uploads/sites/3/2014/02/sherry.pdf" TargetMode="External"/><Relationship Id="rId24" Type="http://schemas.openxmlformats.org/officeDocument/2006/relationships/hyperlink" Target="http://www.jstor.org/stable/j.ctv1xxs3r.2" TargetMode="External"/><Relationship Id="rId5" Type="http://schemas.openxmlformats.org/officeDocument/2006/relationships/footnotes" Target="footnotes.xml"/><Relationship Id="rId15" Type="http://schemas.openxmlformats.org/officeDocument/2006/relationships/hyperlink" Target="http://www.jstor.org/stable/23347184" TargetMode="External"/><Relationship Id="rId23" Type="http://schemas.openxmlformats.org/officeDocument/2006/relationships/hyperlink" Target="http://www.jstor.org/stable/3195676" TargetMode="External"/><Relationship Id="rId10" Type="http://schemas.openxmlformats.org/officeDocument/2006/relationships/hyperlink" Target="http://www.redaylc.org/articulo.oa?id=28446020003" TargetMode="External"/><Relationship Id="rId19" Type="http://schemas.openxmlformats.org/officeDocument/2006/relationships/hyperlink" Target="http://www.jstor.org/stable/4316928" TargetMode="External"/><Relationship Id="rId4" Type="http://schemas.openxmlformats.org/officeDocument/2006/relationships/webSettings" Target="webSettings.xml"/><Relationship Id="rId9" Type="http://schemas.openxmlformats.org/officeDocument/2006/relationships/hyperlink" Target="http://dx.doi.org/10.1080/13504630.2014.995394" TargetMode="External"/><Relationship Id="rId14" Type="http://schemas.openxmlformats.org/officeDocument/2006/relationships/hyperlink" Target="https://doi.org/10.5325/pacicoasphil.49.2.0176" TargetMode="External"/><Relationship Id="rId22" Type="http://schemas.openxmlformats.org/officeDocument/2006/relationships/hyperlink" Target="https://www.jstor.org/stable/2708870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ÖZİŞÇİ</dc:creator>
  <cp:lastModifiedBy>Gulsah Terzi</cp:lastModifiedBy>
  <cp:revision>3</cp:revision>
  <dcterms:created xsi:type="dcterms:W3CDTF">2024-10-30T19:04:00Z</dcterms:created>
  <dcterms:modified xsi:type="dcterms:W3CDTF">2024-10-30T19:32:00Z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2016</vt:lpwstr>
  </property>
  <property fmtid="{D5CDD505-2E9C-101B-9397-08002B2CF9AE}" pid="4" name="LastSaved">
    <vt:filetime>2024-10-30T00:00:00Z</vt:filetime>
  </property>
  <property fmtid="{D5CDD505-2E9C-101B-9397-08002B2CF9AE}" pid="5" name="Producer">
    <vt:lpwstr>3-Heights(TM) PDF Security Shell 4.8.25.2 (http://www.pdf-tools.com)</vt:lpwstr>
  </property>
</Properties>
</file>