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8A0" w:rsidRDefault="005468A0">
      <w:pPr>
        <w:rPr>
          <w:rFonts w:ascii="Arial" w:hAnsi="Arial" w:cs="Arial"/>
          <w:color w:val="161E27"/>
          <w:sz w:val="21"/>
          <w:szCs w:val="21"/>
          <w:shd w:val="clear" w:color="auto" w:fill="E2E2E2"/>
        </w:rPr>
      </w:pPr>
      <w:bookmarkStart w:id="0" w:name="_GoBack"/>
      <w:r>
        <w:rPr>
          <w:rFonts w:ascii="Arial" w:hAnsi="Arial" w:cs="Arial"/>
          <w:color w:val="161E27"/>
          <w:sz w:val="21"/>
          <w:szCs w:val="21"/>
          <w:shd w:val="clear" w:color="auto" w:fill="E2E2E2"/>
        </w:rPr>
        <w:t xml:space="preserve">Section 1 comment </w:t>
      </w:r>
    </w:p>
    <w:bookmarkEnd w:id="0"/>
    <w:p w:rsidR="00E1300F" w:rsidRDefault="005468A0">
      <w:pPr>
        <w:rPr>
          <w:rFonts w:ascii="Arial" w:hAnsi="Arial" w:cs="Arial"/>
          <w:color w:val="161E27"/>
          <w:sz w:val="21"/>
          <w:szCs w:val="21"/>
          <w:shd w:val="clear" w:color="auto" w:fill="E2E2E2"/>
        </w:rPr>
      </w:pPr>
      <w:proofErr w:type="spellStart"/>
      <w:r>
        <w:rPr>
          <w:rFonts w:ascii="Arial" w:hAnsi="Arial" w:cs="Arial"/>
          <w:color w:val="161E27"/>
          <w:sz w:val="21"/>
          <w:szCs w:val="21"/>
          <w:shd w:val="clear" w:color="auto" w:fill="E2E2E2"/>
        </w:rPr>
        <w:t>A.C</w:t>
      </w:r>
      <w:proofErr w:type="spellEnd"/>
      <w:r>
        <w:rPr>
          <w:rFonts w:ascii="Arial" w:hAnsi="Arial" w:cs="Arial"/>
          <w:color w:val="161E27"/>
          <w:sz w:val="21"/>
          <w:szCs w:val="21"/>
          <w:shd w:val="clear" w:color="auto" w:fill="E2E2E2"/>
        </w:rPr>
        <w:t xml:space="preserve"> 1.1, 1.2, 1.3 &amp; 2.1 The assignment brief has asked you to create a Guidance paper, please follow the assignment brief and create a guidance paper, to meet the assignment brief for task 1.</w:t>
      </w:r>
    </w:p>
    <w:p w:rsidR="005468A0" w:rsidRDefault="005468A0"/>
    <w:p w:rsidR="005468A0" w:rsidRDefault="005468A0">
      <w:pPr>
        <w:rPr>
          <w:rFonts w:ascii="Arial" w:hAnsi="Arial" w:cs="Arial"/>
          <w:color w:val="161E27"/>
          <w:sz w:val="21"/>
          <w:szCs w:val="21"/>
          <w:shd w:val="clear" w:color="auto" w:fill="E2E2E2"/>
        </w:rPr>
      </w:pPr>
      <w:proofErr w:type="spellStart"/>
      <w:r w:rsidRPr="005468A0">
        <w:rPr>
          <w:rFonts w:ascii="Arial" w:hAnsi="Arial" w:cs="Arial"/>
          <w:color w:val="161E27"/>
          <w:sz w:val="21"/>
          <w:szCs w:val="21"/>
          <w:highlight w:val="yellow"/>
          <w:shd w:val="clear" w:color="auto" w:fill="E2E2E2"/>
        </w:rPr>
        <w:t>A.C</w:t>
      </w:r>
      <w:proofErr w:type="spellEnd"/>
      <w:r w:rsidRPr="005468A0">
        <w:rPr>
          <w:rFonts w:ascii="Arial" w:hAnsi="Arial" w:cs="Arial"/>
          <w:color w:val="161E27"/>
          <w:sz w:val="21"/>
          <w:szCs w:val="21"/>
          <w:highlight w:val="yellow"/>
          <w:shd w:val="clear" w:color="auto" w:fill="E2E2E2"/>
        </w:rPr>
        <w:t xml:space="preserve"> 1.6</w:t>
      </w:r>
      <w:r>
        <w:rPr>
          <w:rFonts w:ascii="Arial" w:hAnsi="Arial" w:cs="Arial"/>
          <w:color w:val="161E27"/>
          <w:sz w:val="21"/>
          <w:szCs w:val="21"/>
          <w:shd w:val="clear" w:color="auto" w:fill="E2E2E2"/>
        </w:rPr>
        <w:t xml:space="preserve"> Please identify at least one policy and one code of practice that when followed correctly informs decisions being made are correct.  Here you can also align these policies and practices with legislation showing conformity.  The assignment brief has asked you to create a Guidance paper, please follow the assignment brief and create a guidance paper, to meet the assignment brief for task 1.</w:t>
      </w:r>
    </w:p>
    <w:p w:rsidR="005468A0" w:rsidRDefault="005468A0"/>
    <w:p w:rsidR="005468A0" w:rsidRDefault="005468A0" w:rsidP="005468A0">
      <w:pPr>
        <w:pStyle w:val="NormalWeb"/>
        <w:shd w:val="clear" w:color="auto" w:fill="E2E2E2"/>
        <w:spacing w:before="0" w:beforeAutospacing="0" w:after="240" w:afterAutospacing="0"/>
        <w:rPr>
          <w:rFonts w:ascii="Arial" w:hAnsi="Arial" w:cs="Arial"/>
          <w:color w:val="161E27"/>
          <w:sz w:val="21"/>
          <w:szCs w:val="21"/>
        </w:rPr>
      </w:pPr>
      <w:proofErr w:type="spellStart"/>
      <w:r w:rsidRPr="005468A0">
        <w:rPr>
          <w:rFonts w:ascii="Arial" w:hAnsi="Arial" w:cs="Arial"/>
          <w:color w:val="161E27"/>
          <w:sz w:val="21"/>
          <w:szCs w:val="21"/>
          <w:highlight w:val="yellow"/>
        </w:rPr>
        <w:t>A.C</w:t>
      </w:r>
      <w:proofErr w:type="spellEnd"/>
      <w:r w:rsidRPr="005468A0">
        <w:rPr>
          <w:rFonts w:ascii="Arial" w:hAnsi="Arial" w:cs="Arial"/>
          <w:color w:val="161E27"/>
          <w:sz w:val="21"/>
          <w:szCs w:val="21"/>
          <w:highlight w:val="yellow"/>
        </w:rPr>
        <w:t xml:space="preserve"> 2.2</w:t>
      </w:r>
      <w:r>
        <w:rPr>
          <w:rFonts w:ascii="Arial" w:hAnsi="Arial" w:cs="Arial"/>
          <w:color w:val="161E27"/>
          <w:sz w:val="21"/>
          <w:szCs w:val="21"/>
        </w:rPr>
        <w:t xml:space="preserve"> Please provide a little more actual detail on how you personally can be customer-focused, and standards-driven, in the work that you are doing, provide examples of how you do this, also please see the development area for other ways you can tackle this </w:t>
      </w:r>
      <w:proofErr w:type="spellStart"/>
      <w:r>
        <w:rPr>
          <w:rFonts w:ascii="Arial" w:hAnsi="Arial" w:cs="Arial"/>
          <w:color w:val="161E27"/>
          <w:sz w:val="21"/>
          <w:szCs w:val="21"/>
        </w:rPr>
        <w:t>A.C</w:t>
      </w:r>
      <w:proofErr w:type="spellEnd"/>
      <w:r>
        <w:rPr>
          <w:rFonts w:ascii="Arial" w:hAnsi="Arial" w:cs="Arial"/>
          <w:color w:val="161E27"/>
          <w:sz w:val="21"/>
          <w:szCs w:val="21"/>
        </w:rPr>
        <w:t>.  The assignment brief has asked you to create a Guidance paper, please follow the assignment brief and create a guidance paper, to meet the assignment brief for task 1.</w:t>
      </w:r>
    </w:p>
    <w:p w:rsidR="005468A0" w:rsidRDefault="005468A0" w:rsidP="005468A0">
      <w:pPr>
        <w:pStyle w:val="NormalWeb"/>
        <w:shd w:val="clear" w:color="auto" w:fill="E2E2E2"/>
        <w:spacing w:before="0" w:beforeAutospacing="0" w:after="240" w:afterAutospacing="0"/>
        <w:rPr>
          <w:rFonts w:ascii="Arial" w:hAnsi="Arial" w:cs="Arial"/>
          <w:color w:val="161E27"/>
          <w:sz w:val="21"/>
          <w:szCs w:val="21"/>
        </w:rPr>
      </w:pPr>
      <w:r>
        <w:rPr>
          <w:rFonts w:ascii="Arial" w:hAnsi="Arial" w:cs="Arial"/>
          <w:color w:val="161E27"/>
          <w:sz w:val="21"/>
          <w:szCs w:val="21"/>
        </w:rPr>
        <w:t> </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proofErr w:type="spellStart"/>
      <w:r>
        <w:rPr>
          <w:rFonts w:ascii="Arial" w:hAnsi="Arial" w:cs="Arial"/>
          <w:color w:val="161E27"/>
          <w:sz w:val="21"/>
          <w:szCs w:val="21"/>
        </w:rPr>
        <w:t>A.C</w:t>
      </w:r>
      <w:proofErr w:type="spellEnd"/>
      <w:r>
        <w:rPr>
          <w:rFonts w:ascii="Arial" w:hAnsi="Arial" w:cs="Arial"/>
          <w:color w:val="161E27"/>
          <w:sz w:val="21"/>
          <w:szCs w:val="21"/>
        </w:rPr>
        <w:t xml:space="preserve"> 1.1 a solid explanation of what is meant by evidence-based practice, here you have shown a sound understanding of how it is applied within an </w:t>
      </w:r>
      <w:proofErr w:type="spellStart"/>
      <w:r>
        <w:rPr>
          <w:rFonts w:ascii="Arial" w:hAnsi="Arial" w:cs="Arial"/>
          <w:color w:val="161E27"/>
          <w:sz w:val="21"/>
          <w:szCs w:val="21"/>
        </w:rPr>
        <w:t>organisation</w:t>
      </w:r>
      <w:proofErr w:type="spellEnd"/>
      <w:r>
        <w:rPr>
          <w:rFonts w:ascii="Arial" w:hAnsi="Arial" w:cs="Arial"/>
          <w:color w:val="161E27"/>
          <w:sz w:val="21"/>
          <w:szCs w:val="21"/>
        </w:rPr>
        <w:t xml:space="preserve"> through your discussion here.  There was also some referencing to your sources of material and research, well done.  Your format for this assignment is incorrect and not what the assignment brief has asked for.  Your work would have achieved a pass grade here.</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 </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sidRPr="005468A0">
        <w:rPr>
          <w:rFonts w:ascii="Arial" w:hAnsi="Arial" w:cs="Arial"/>
          <w:color w:val="161E27"/>
          <w:sz w:val="21"/>
          <w:szCs w:val="21"/>
          <w:highlight w:val="yellow"/>
        </w:rPr>
        <w:t>Action</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The assignment brief has asked you to create a Guidance paper, please follow the assignment brief and create a guidance paper, to meet the assignment brief for task 1.</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sidRPr="005468A0">
        <w:rPr>
          <w:rFonts w:ascii="Arial" w:hAnsi="Arial" w:cs="Arial"/>
          <w:color w:val="161E27"/>
          <w:sz w:val="21"/>
          <w:szCs w:val="21"/>
          <w:highlight w:val="yellow"/>
        </w:rPr>
        <w:t>Development</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 xml:space="preserve">Within your explanation you could have shown an understanding of the different types of </w:t>
      </w:r>
      <w:proofErr w:type="spellStart"/>
      <w:r>
        <w:rPr>
          <w:rFonts w:ascii="Arial" w:hAnsi="Arial" w:cs="Arial"/>
          <w:color w:val="161E27"/>
          <w:sz w:val="21"/>
          <w:szCs w:val="21"/>
        </w:rPr>
        <w:t>EBP</w:t>
      </w:r>
      <w:proofErr w:type="spellEnd"/>
      <w:r>
        <w:rPr>
          <w:rFonts w:ascii="Arial" w:hAnsi="Arial" w:cs="Arial"/>
          <w:color w:val="161E27"/>
          <w:sz w:val="21"/>
          <w:szCs w:val="21"/>
        </w:rPr>
        <w:t xml:space="preserve">, you could have discussed all four types of </w:t>
      </w:r>
      <w:proofErr w:type="spellStart"/>
      <w:r>
        <w:rPr>
          <w:rFonts w:ascii="Arial" w:hAnsi="Arial" w:cs="Arial"/>
          <w:color w:val="161E27"/>
          <w:sz w:val="21"/>
          <w:szCs w:val="21"/>
        </w:rPr>
        <w:t>EBP</w:t>
      </w:r>
      <w:proofErr w:type="spellEnd"/>
      <w:r>
        <w:rPr>
          <w:rFonts w:ascii="Arial" w:hAnsi="Arial" w:cs="Arial"/>
          <w:color w:val="161E27"/>
          <w:sz w:val="21"/>
          <w:szCs w:val="21"/>
        </w:rPr>
        <w:t xml:space="preserve"> to show a greater understanding. </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p>
    <w:p w:rsidR="005468A0" w:rsidRDefault="005468A0"/>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proofErr w:type="spellStart"/>
      <w:r w:rsidRPr="005468A0">
        <w:rPr>
          <w:rFonts w:ascii="Arial" w:hAnsi="Arial" w:cs="Arial"/>
          <w:color w:val="161E27"/>
          <w:sz w:val="21"/>
          <w:szCs w:val="21"/>
          <w:highlight w:val="yellow"/>
        </w:rPr>
        <w:t>A.C</w:t>
      </w:r>
      <w:proofErr w:type="spellEnd"/>
      <w:r w:rsidRPr="005468A0">
        <w:rPr>
          <w:rFonts w:ascii="Arial" w:hAnsi="Arial" w:cs="Arial"/>
          <w:color w:val="161E27"/>
          <w:sz w:val="21"/>
          <w:szCs w:val="21"/>
          <w:highlight w:val="yellow"/>
        </w:rPr>
        <w:t xml:space="preserve"> 1.2</w:t>
      </w:r>
      <w:r>
        <w:rPr>
          <w:rFonts w:ascii="Arial" w:hAnsi="Arial" w:cs="Arial"/>
          <w:color w:val="161E27"/>
          <w:sz w:val="21"/>
          <w:szCs w:val="21"/>
        </w:rPr>
        <w:t xml:space="preserve"> Well done, </w:t>
      </w:r>
      <w:r>
        <w:rPr>
          <w:rFonts w:ascii="Arial" w:hAnsi="Arial" w:cs="Arial"/>
          <w:color w:val="161E27"/>
          <w:sz w:val="21"/>
          <w:szCs w:val="21"/>
        </w:rPr>
        <w:t>so</w:t>
      </w:r>
      <w:r>
        <w:rPr>
          <w:rFonts w:ascii="Arial" w:hAnsi="Arial" w:cs="Arial"/>
          <w:color w:val="161E27"/>
          <w:sz w:val="21"/>
          <w:szCs w:val="21"/>
        </w:rPr>
        <w:t xml:space="preserve">und explanation of your knowledge and understanding of the importance of data and how data is used within an </w:t>
      </w:r>
      <w:proofErr w:type="spellStart"/>
      <w:r>
        <w:rPr>
          <w:rFonts w:ascii="Arial" w:hAnsi="Arial" w:cs="Arial"/>
          <w:color w:val="161E27"/>
          <w:sz w:val="21"/>
          <w:szCs w:val="21"/>
        </w:rPr>
        <w:t>organisation</w:t>
      </w:r>
      <w:proofErr w:type="spellEnd"/>
      <w:r>
        <w:rPr>
          <w:rFonts w:ascii="Arial" w:hAnsi="Arial" w:cs="Arial"/>
          <w:color w:val="161E27"/>
          <w:sz w:val="21"/>
          <w:szCs w:val="21"/>
        </w:rPr>
        <w:t xml:space="preserve">.  Perhaps here you could have provided examples to show the importance of data being accurate and how it can be used in an </w:t>
      </w:r>
      <w:proofErr w:type="spellStart"/>
      <w:r>
        <w:rPr>
          <w:rFonts w:ascii="Arial" w:hAnsi="Arial" w:cs="Arial"/>
          <w:color w:val="161E27"/>
          <w:sz w:val="21"/>
          <w:szCs w:val="21"/>
        </w:rPr>
        <w:t>organisational</w:t>
      </w:r>
      <w:proofErr w:type="spellEnd"/>
      <w:r>
        <w:rPr>
          <w:rFonts w:ascii="Arial" w:hAnsi="Arial" w:cs="Arial"/>
          <w:color w:val="161E27"/>
          <w:sz w:val="21"/>
          <w:szCs w:val="21"/>
        </w:rPr>
        <w:t xml:space="preserve"> setting.   Once again you have made solid use of referencing in showing your wider research and reading.  Your format for this assignment is incorrect and not what the assignment brief has asked for.  Your work would have achieved a low pass grade here.</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lastRenderedPageBreak/>
        <w:t> </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sidRPr="005468A0">
        <w:rPr>
          <w:rFonts w:ascii="Arial" w:hAnsi="Arial" w:cs="Arial"/>
          <w:color w:val="161E27"/>
          <w:sz w:val="21"/>
          <w:szCs w:val="21"/>
          <w:highlight w:val="yellow"/>
        </w:rPr>
        <w:t>Action</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The assignment brief has asked you to create a Guidance paper, please follow the assignment brief and create a guidance paper, to meet the assignment brief for task 1.</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 </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sidRPr="005468A0">
        <w:rPr>
          <w:rFonts w:ascii="Arial" w:hAnsi="Arial" w:cs="Arial"/>
          <w:color w:val="161E27"/>
          <w:sz w:val="21"/>
          <w:szCs w:val="21"/>
          <w:highlight w:val="yellow"/>
        </w:rPr>
        <w:t>Development</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Here examples could have been used to show how data is used timely and ethically also that it is accurate in its collection, storage and use.  Here you could have shown your knowledge on the legal aspects of collecting storing and using data</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proofErr w:type="spellStart"/>
      <w:r>
        <w:rPr>
          <w:rFonts w:ascii="Arial" w:hAnsi="Arial" w:cs="Arial"/>
          <w:color w:val="161E27"/>
          <w:sz w:val="21"/>
          <w:szCs w:val="21"/>
        </w:rPr>
        <w:t>A.C</w:t>
      </w:r>
      <w:proofErr w:type="spellEnd"/>
      <w:r>
        <w:rPr>
          <w:rFonts w:ascii="Arial" w:hAnsi="Arial" w:cs="Arial"/>
          <w:color w:val="161E27"/>
          <w:sz w:val="21"/>
          <w:szCs w:val="21"/>
        </w:rPr>
        <w:t xml:space="preserve"> 2.2 here you have explained who the customers are of the people professional, there is insufficient understanding been shown on how you personally can be customer-focused as well as standards driven.  So here there is a little more work to do for this </w:t>
      </w:r>
      <w:proofErr w:type="spellStart"/>
      <w:r>
        <w:rPr>
          <w:rFonts w:ascii="Arial" w:hAnsi="Arial" w:cs="Arial"/>
          <w:color w:val="161E27"/>
          <w:sz w:val="21"/>
          <w:szCs w:val="21"/>
        </w:rPr>
        <w:t>A.C</w:t>
      </w:r>
      <w:proofErr w:type="spellEnd"/>
      <w:r>
        <w:rPr>
          <w:rFonts w:ascii="Arial" w:hAnsi="Arial" w:cs="Arial"/>
          <w:color w:val="161E27"/>
          <w:sz w:val="21"/>
          <w:szCs w:val="21"/>
        </w:rPr>
        <w:t>. There is a little more work required here to meet the criteria for a pass</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 </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sidRPr="005468A0">
        <w:rPr>
          <w:rFonts w:ascii="Arial" w:hAnsi="Arial" w:cs="Arial"/>
          <w:color w:val="161E27"/>
          <w:sz w:val="21"/>
          <w:szCs w:val="21"/>
          <w:highlight w:val="yellow"/>
        </w:rPr>
        <w:t>Action</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 xml:space="preserve">Please provide a little more actual detail on how you personally can be customer-focused, and standards-driven, in the work that you are doing, provide examples of how you do this, also please see the development area for other ways you can tackle this </w:t>
      </w:r>
      <w:proofErr w:type="spellStart"/>
      <w:r>
        <w:rPr>
          <w:rFonts w:ascii="Arial" w:hAnsi="Arial" w:cs="Arial"/>
          <w:color w:val="161E27"/>
          <w:sz w:val="21"/>
          <w:szCs w:val="21"/>
        </w:rPr>
        <w:t>A.C</w:t>
      </w:r>
      <w:proofErr w:type="spellEnd"/>
      <w:r>
        <w:rPr>
          <w:rFonts w:ascii="Arial" w:hAnsi="Arial" w:cs="Arial"/>
          <w:color w:val="161E27"/>
          <w:sz w:val="21"/>
          <w:szCs w:val="21"/>
        </w:rPr>
        <w:t>.  The assignment brief has asked you to create a Guidance paper, please follow the assignment brief and create a guidance paper, to meet the assignment brief for task 1.</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 </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sidRPr="005468A0">
        <w:rPr>
          <w:rFonts w:ascii="Arial" w:hAnsi="Arial" w:cs="Arial"/>
          <w:color w:val="161E27"/>
          <w:sz w:val="21"/>
          <w:szCs w:val="21"/>
          <w:highlight w:val="yellow"/>
        </w:rPr>
        <w:t>Development</w:t>
      </w:r>
    </w:p>
    <w:p w:rsidR="005468A0" w:rsidRDefault="005468A0" w:rsidP="005468A0">
      <w:pPr>
        <w:pStyle w:val="NormalWeb"/>
        <w:shd w:val="clear" w:color="auto" w:fill="FFFFFF"/>
        <w:spacing w:before="0" w:beforeAutospacing="0" w:after="240" w:afterAutospacing="0"/>
        <w:rPr>
          <w:rFonts w:ascii="Arial" w:hAnsi="Arial" w:cs="Arial"/>
          <w:color w:val="161E27"/>
          <w:sz w:val="21"/>
          <w:szCs w:val="21"/>
        </w:rPr>
      </w:pPr>
      <w:r>
        <w:rPr>
          <w:rFonts w:ascii="Arial" w:hAnsi="Arial" w:cs="Arial"/>
          <w:color w:val="161E27"/>
          <w:sz w:val="21"/>
          <w:szCs w:val="21"/>
        </w:rPr>
        <w:t xml:space="preserve">You could have included here how you are guided by your </w:t>
      </w:r>
      <w:proofErr w:type="spellStart"/>
      <w:r>
        <w:rPr>
          <w:rFonts w:ascii="Arial" w:hAnsi="Arial" w:cs="Arial"/>
          <w:color w:val="161E27"/>
          <w:sz w:val="21"/>
          <w:szCs w:val="21"/>
        </w:rPr>
        <w:t>organisations</w:t>
      </w:r>
      <w:proofErr w:type="spellEnd"/>
      <w:r>
        <w:rPr>
          <w:rFonts w:ascii="Arial" w:hAnsi="Arial" w:cs="Arial"/>
          <w:color w:val="161E27"/>
          <w:sz w:val="21"/>
          <w:szCs w:val="21"/>
        </w:rPr>
        <w:t xml:space="preserve"> policies and practices as well as SLA’s when dealing with customers and stakeholders and how you continually keep your own </w:t>
      </w:r>
      <w:proofErr w:type="spellStart"/>
      <w:r>
        <w:rPr>
          <w:rFonts w:ascii="Arial" w:hAnsi="Arial" w:cs="Arial"/>
          <w:color w:val="161E27"/>
          <w:sz w:val="21"/>
          <w:szCs w:val="21"/>
        </w:rPr>
        <w:t>CPD</w:t>
      </w:r>
      <w:proofErr w:type="spellEnd"/>
      <w:r>
        <w:rPr>
          <w:rFonts w:ascii="Arial" w:hAnsi="Arial" w:cs="Arial"/>
          <w:color w:val="161E27"/>
          <w:sz w:val="21"/>
          <w:szCs w:val="21"/>
        </w:rPr>
        <w:t xml:space="preserve"> up to date.  </w:t>
      </w:r>
    </w:p>
    <w:p w:rsidR="005468A0" w:rsidRDefault="005468A0"/>
    <w:sectPr w:rsidR="005468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8A0" w:rsidRDefault="005468A0" w:rsidP="005468A0">
      <w:pPr>
        <w:spacing w:after="0" w:line="240" w:lineRule="auto"/>
      </w:pPr>
      <w:r>
        <w:separator/>
      </w:r>
    </w:p>
  </w:endnote>
  <w:endnote w:type="continuationSeparator" w:id="0">
    <w:p w:rsidR="005468A0" w:rsidRDefault="005468A0" w:rsidP="0054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A0" w:rsidRDefault="00546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A0" w:rsidRDefault="005468A0">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e71d4f0b9f64452ec7a304fc" descr="{&quot;HashCode&quot;:-123023992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468A0" w:rsidRPr="005468A0" w:rsidRDefault="005468A0" w:rsidP="005468A0">
                          <w:pPr>
                            <w:spacing w:after="0"/>
                            <w:rPr>
                              <w:rFonts w:ascii="Arial" w:hAnsi="Arial" w:cs="Arial"/>
                              <w:color w:val="000000"/>
                              <w:sz w:val="20"/>
                            </w:rPr>
                          </w:pPr>
                          <w:r w:rsidRPr="005468A0">
                            <w:rPr>
                              <w:rFonts w:ascii="Arial" w:hAnsi="Arial" w:cs="Arial"/>
                              <w:color w:val="000000"/>
                              <w:sz w:val="20"/>
                            </w:rPr>
                            <w:t>Saudi Aramco: Company General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71d4f0b9f64452ec7a304fc" o:spid="_x0000_s1027" type="#_x0000_t202" alt="{&quot;HashCode&quot;:-1230239927,&quot;Height&quot;:792.0,&quot;Width&quot;:612.0,&quot;Placement&quot;:&quot;Footer&quot;,&quot;Index&quot;:&quot;Primary&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" o:allowincell="f" filled="f" stroked="f" strokeweight=".5pt">
              <v:fill o:detectmouseclick="t"/>
              <v:textbox inset="20pt,0,,0">
                <w:txbxContent>
                  <w:p w:rsidR="005468A0" w:rsidRPr="005468A0" w:rsidRDefault="005468A0" w:rsidP="005468A0">
                    <w:pPr>
                      <w:spacing w:after="0"/>
                      <w:rPr>
                        <w:rFonts w:ascii="Arial" w:hAnsi="Arial" w:cs="Arial"/>
                        <w:color w:val="000000"/>
                        <w:sz w:val="20"/>
                      </w:rPr>
                    </w:pPr>
                    <w:r w:rsidRPr="005468A0">
                      <w:rPr>
                        <w:rFonts w:ascii="Arial" w:hAnsi="Arial" w:cs="Arial"/>
                        <w:color w:val="000000"/>
                        <w:sz w:val="20"/>
                      </w:rPr>
                      <w:t>Saudi Aramco: Company General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A0" w:rsidRDefault="00546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8A0" w:rsidRDefault="005468A0" w:rsidP="005468A0">
      <w:pPr>
        <w:spacing w:after="0" w:line="240" w:lineRule="auto"/>
      </w:pPr>
      <w:r>
        <w:separator/>
      </w:r>
    </w:p>
  </w:footnote>
  <w:footnote w:type="continuationSeparator" w:id="0">
    <w:p w:rsidR="005468A0" w:rsidRDefault="005468A0" w:rsidP="00546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A0" w:rsidRDefault="00546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A0" w:rsidRDefault="005468A0">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2400" cy="307340"/>
              <wp:effectExtent l="0" t="0" r="0" b="0"/>
              <wp:wrapNone/>
              <wp:docPr id="1" name="MSIPCMaeae464abab2c07d86c726ef" descr="{&quot;HashCode&quot;:150368713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073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468A0" w:rsidRPr="005468A0" w:rsidRDefault="005468A0" w:rsidP="005468A0">
                          <w:pPr>
                            <w:spacing w:after="0"/>
                            <w:rPr>
                              <w:rFonts w:ascii="Arial" w:hAnsi="Arial" w:cs="Arial"/>
                              <w:color w:val="000000"/>
                              <w:sz w:val="20"/>
                            </w:rPr>
                          </w:pPr>
                        </w:p>
                        <w:p w:rsidR="005468A0" w:rsidRPr="005468A0" w:rsidRDefault="005468A0" w:rsidP="005468A0">
                          <w:pPr>
                            <w:spacing w:after="0"/>
                            <w:rPr>
                              <w:rFonts w:ascii="Arial" w:hAnsi="Arial" w:cs="Arial"/>
                              <w:color w:val="000000"/>
                              <w:sz w:val="20"/>
                            </w:rPr>
                          </w:pPr>
                          <w:r w:rsidRPr="005468A0">
                            <w:rPr>
                              <w:rFonts w:ascii="Arial" w:hAnsi="Arial" w:cs="Arial"/>
                              <w:color w:val="000000"/>
                              <w:sz w:val="2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eae464abab2c07d86c726ef" o:spid="_x0000_s1026" type="#_x0000_t202" alt="{&quot;HashCode&quot;:1503687135,&quot;Height&quot;:792.0,&quot;Width&quot;:612.0,&quot;Placement&quot;:&quot;Header&quot;,&quot;Index&quot;:&quot;Primary&quot;,&quot;Section&quot;:1,&quot;Top&quot;:0.0,&quot;Left&quot;:0.0}" style="position:absolute;margin-left:0;margin-top:15pt;width:612pt;height:24.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" o:allowincell="f" filled="f" stroked="f" strokeweight=".5pt">
              <v:fill o:detectmouseclick="t"/>
              <v:textbox inset="20pt,0,,0">
                <w:txbxContent>
                  <w:p w:rsidR="005468A0" w:rsidRPr="005468A0" w:rsidRDefault="005468A0" w:rsidP="005468A0">
                    <w:pPr>
                      <w:spacing w:after="0"/>
                      <w:rPr>
                        <w:rFonts w:ascii="Arial" w:hAnsi="Arial" w:cs="Arial"/>
                        <w:color w:val="000000"/>
                        <w:sz w:val="20"/>
                      </w:rPr>
                    </w:pPr>
                  </w:p>
                  <w:p w:rsidR="005468A0" w:rsidRPr="005468A0" w:rsidRDefault="005468A0" w:rsidP="005468A0">
                    <w:pPr>
                      <w:spacing w:after="0"/>
                      <w:rPr>
                        <w:rFonts w:ascii="Arial" w:hAnsi="Arial" w:cs="Arial"/>
                        <w:color w:val="000000"/>
                        <w:sz w:val="20"/>
                      </w:rPr>
                    </w:pPr>
                    <w:r w:rsidRPr="005468A0">
                      <w:rPr>
                        <w:rFonts w:ascii="Arial" w:hAnsi="Arial" w:cs="Arial"/>
                        <w:color w:val="000000"/>
                        <w:sz w:val="2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A0" w:rsidRDefault="00546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A0"/>
    <w:rsid w:val="005468A0"/>
    <w:rsid w:val="00E13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A8F76"/>
  <w15:chartTrackingRefBased/>
  <w15:docId w15:val="{06EC93A7-EFA6-4A1D-BB49-3B1237FA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8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6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8A0"/>
  </w:style>
  <w:style w:type="paragraph" w:styleId="Footer">
    <w:name w:val="footer"/>
    <w:basedOn w:val="Normal"/>
    <w:link w:val="FooterChar"/>
    <w:uiPriority w:val="99"/>
    <w:unhideWhenUsed/>
    <w:rsid w:val="00546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14738">
      <w:bodyDiv w:val="1"/>
      <w:marLeft w:val="0"/>
      <w:marRight w:val="0"/>
      <w:marTop w:val="0"/>
      <w:marBottom w:val="0"/>
      <w:divBdr>
        <w:top w:val="none" w:sz="0" w:space="0" w:color="auto"/>
        <w:left w:val="none" w:sz="0" w:space="0" w:color="auto"/>
        <w:bottom w:val="none" w:sz="0" w:space="0" w:color="auto"/>
        <w:right w:val="none" w:sz="0" w:space="0" w:color="auto"/>
      </w:divBdr>
    </w:div>
    <w:div w:id="1130245846">
      <w:bodyDiv w:val="1"/>
      <w:marLeft w:val="0"/>
      <w:marRight w:val="0"/>
      <w:marTop w:val="0"/>
      <w:marBottom w:val="0"/>
      <w:divBdr>
        <w:top w:val="none" w:sz="0" w:space="0" w:color="auto"/>
        <w:left w:val="none" w:sz="0" w:space="0" w:color="auto"/>
        <w:bottom w:val="none" w:sz="0" w:space="0" w:color="auto"/>
        <w:right w:val="none" w:sz="0" w:space="0" w:color="auto"/>
      </w:divBdr>
    </w:div>
    <w:div w:id="1227182123">
      <w:bodyDiv w:val="1"/>
      <w:marLeft w:val="0"/>
      <w:marRight w:val="0"/>
      <w:marTop w:val="0"/>
      <w:marBottom w:val="0"/>
      <w:divBdr>
        <w:top w:val="none" w:sz="0" w:space="0" w:color="auto"/>
        <w:left w:val="none" w:sz="0" w:space="0" w:color="auto"/>
        <w:bottom w:val="none" w:sz="0" w:space="0" w:color="auto"/>
        <w:right w:val="none" w:sz="0" w:space="0" w:color="auto"/>
      </w:divBdr>
    </w:div>
    <w:div w:id="1311709493">
      <w:bodyDiv w:val="1"/>
      <w:marLeft w:val="0"/>
      <w:marRight w:val="0"/>
      <w:marTop w:val="0"/>
      <w:marBottom w:val="0"/>
      <w:divBdr>
        <w:top w:val="none" w:sz="0" w:space="0" w:color="auto"/>
        <w:left w:val="none" w:sz="0" w:space="0" w:color="auto"/>
        <w:bottom w:val="none" w:sz="0" w:space="0" w:color="auto"/>
        <w:right w:val="none" w:sz="0" w:space="0" w:color="auto"/>
      </w:divBdr>
    </w:div>
    <w:div w:id="17809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Ghurair, Abrar M</dc:creator>
  <cp:keywords/>
  <dc:description/>
  <cp:lastModifiedBy>Ghurair, Abrar M</cp:lastModifiedBy>
  <cp:revision>1</cp:revision>
  <dcterms:created xsi:type="dcterms:W3CDTF">2023-01-17T07:23:00Z</dcterms:created>
  <dcterms:modified xsi:type="dcterms:W3CDTF">2023-01-17T07:31:00Z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76ec7a-5c1c-40d8-b713-034aac8a6cec_Enabled">
    <vt:lpwstr>True</vt:lpwstr>
  </property>
  <property fmtid="{D5CDD505-2E9C-101B-9397-08002B2CF9AE}" pid="3" name="MSIP_Label_b176ec7a-5c1c-40d8-b713-034aac8a6cec_SiteId">
    <vt:lpwstr>5a1e0c10-68b1-4667-974b-f394ba989c51</vt:lpwstr>
  </property>
  <property fmtid="{D5CDD505-2E9C-101B-9397-08002B2CF9AE}" pid="4" name="MSIP_Label_b176ec7a-5c1c-40d8-b713-034aac8a6cec_Owner">
    <vt:lpwstr>ghuram0a@aramco.com</vt:lpwstr>
  </property>
  <property fmtid="{D5CDD505-2E9C-101B-9397-08002B2CF9AE}" pid="5" name="MSIP_Label_b176ec7a-5c1c-40d8-b713-034aac8a6cec_SetDate">
    <vt:lpwstr>2023-01-17T07:31:06.1684849Z</vt:lpwstr>
  </property>
  <property fmtid="{D5CDD505-2E9C-101B-9397-08002B2CF9AE}" pid="6" name="MSIP_Label_b176ec7a-5c1c-40d8-b713-034aac8a6cec_Name">
    <vt:lpwstr>Company General Use</vt:lpwstr>
  </property>
  <property fmtid="{D5CDD505-2E9C-101B-9397-08002B2CF9AE}" pid="7" name="MSIP_Label_b176ec7a-5c1c-40d8-b713-034aac8a6cec_Application">
    <vt:lpwstr>Microsoft Azure Information Protection</vt:lpwstr>
  </property>
  <property fmtid="{D5CDD505-2E9C-101B-9397-08002B2CF9AE}" pid="8" name="MSIP_Label_b176ec7a-5c1c-40d8-b713-034aac8a6cec_ActionId">
    <vt:lpwstr>4322d0f6-ab0b-4550-9adf-59bc1cc37fea</vt:lpwstr>
  </property>
  <property fmtid="{D5CDD505-2E9C-101B-9397-08002B2CF9AE}" pid="9" name="MSIP_Label_b176ec7a-5c1c-40d8-b713-034aac8a6cec_Extended_MSFT_Method">
    <vt:lpwstr>Automatic</vt:lpwstr>
  </property>
  <property fmtid="{D5CDD505-2E9C-101B-9397-08002B2CF9AE}" pid="10" name="Sensitivity">
    <vt:lpwstr>Company General Use</vt:lpwstr>
  </property>
</Properties>
</file>